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8DEB3" w14:textId="77777777" w:rsidR="00BD6DC2" w:rsidRDefault="00E9253A" w:rsidP="00BD01B9">
      <w:pPr>
        <w:pStyle w:val="Heading1"/>
      </w:pPr>
      <w:r>
        <w:t xml:space="preserve">Recruitment of Ex-Offenders </w:t>
      </w:r>
      <w:r w:rsidR="00261B4C">
        <w:t>Policy</w:t>
      </w:r>
    </w:p>
    <w:p w14:paraId="08EB193A" w14:textId="77777777" w:rsidR="00BD6DC2" w:rsidRDefault="00261B4C" w:rsidP="00BD01B9">
      <w:pPr>
        <w:pStyle w:val="Heading3"/>
      </w:pPr>
      <w:r>
        <w:t>Purpose of Policy</w:t>
      </w:r>
    </w:p>
    <w:p w14:paraId="178E7721" w14:textId="72B06141" w:rsidR="2EC2EDE5" w:rsidRDefault="2EC2EDE5" w:rsidP="0476306E">
      <w:pPr>
        <w:rPr>
          <w:rFonts w:ascii="Arial" w:eastAsia="Arial" w:hAnsi="Arial" w:cs="Arial"/>
          <w:sz w:val="22"/>
          <w:szCs w:val="22"/>
          <w:lang w:val="en-GB"/>
        </w:rPr>
      </w:pPr>
      <w:r w:rsidRPr="0476306E">
        <w:rPr>
          <w:rFonts w:ascii="Arial" w:eastAsia="Arial" w:hAnsi="Arial" w:cs="Arial"/>
          <w:sz w:val="22"/>
          <w:szCs w:val="22"/>
          <w:lang w:val="en-GB"/>
        </w:rPr>
        <w:t xml:space="preserve">The </w:t>
      </w:r>
      <w:r w:rsidR="00A5595A">
        <w:rPr>
          <w:rFonts w:ascii="Arial" w:eastAsia="Arial" w:hAnsi="Arial" w:cs="Arial"/>
          <w:sz w:val="22"/>
          <w:szCs w:val="22"/>
          <w:lang w:val="en-GB"/>
        </w:rPr>
        <w:t xml:space="preserve">Parish </w:t>
      </w:r>
      <w:r w:rsidRPr="0476306E">
        <w:rPr>
          <w:rFonts w:ascii="Arial" w:eastAsia="Arial" w:hAnsi="Arial" w:cs="Arial"/>
          <w:sz w:val="22"/>
          <w:szCs w:val="22"/>
          <w:lang w:val="en-GB"/>
        </w:rPr>
        <w:t xml:space="preserve">is committed to equality of opportunity in employment.  This policy outlines the </w:t>
      </w:r>
      <w:r w:rsidR="00A5595A">
        <w:rPr>
          <w:rFonts w:ascii="Arial" w:eastAsia="Arial" w:hAnsi="Arial" w:cs="Arial"/>
          <w:sz w:val="22"/>
          <w:szCs w:val="22"/>
          <w:lang w:val="en-GB"/>
        </w:rPr>
        <w:t>Parish</w:t>
      </w:r>
      <w:r w:rsidRPr="0476306E">
        <w:rPr>
          <w:rFonts w:ascii="Arial" w:eastAsia="Arial" w:hAnsi="Arial" w:cs="Arial"/>
          <w:sz w:val="22"/>
          <w:szCs w:val="22"/>
          <w:lang w:val="en-GB"/>
        </w:rPr>
        <w:t>’s approach to the recruitment of ex-offenders.</w:t>
      </w:r>
    </w:p>
    <w:p w14:paraId="03381262" w14:textId="1154B384" w:rsidR="2EC2EDE5" w:rsidRDefault="2EC2EDE5" w:rsidP="0476306E">
      <w:pPr>
        <w:rPr>
          <w:rFonts w:ascii="Arial" w:eastAsia="Arial" w:hAnsi="Arial" w:cs="Arial"/>
          <w:sz w:val="22"/>
          <w:szCs w:val="22"/>
        </w:rPr>
      </w:pPr>
      <w:r w:rsidRPr="0476306E">
        <w:rPr>
          <w:rFonts w:ascii="Arial" w:eastAsia="Arial" w:hAnsi="Arial" w:cs="Arial"/>
          <w:sz w:val="22"/>
          <w:szCs w:val="22"/>
        </w:rPr>
        <w:t xml:space="preserve"> </w:t>
      </w:r>
    </w:p>
    <w:p w14:paraId="049F230E" w14:textId="33F28C79" w:rsidR="2EC2EDE5" w:rsidRDefault="2EC2EDE5" w:rsidP="0476306E">
      <w:pPr>
        <w:rPr>
          <w:rFonts w:ascii="Arial" w:eastAsia="Arial" w:hAnsi="Arial" w:cs="Arial"/>
          <w:sz w:val="22"/>
          <w:szCs w:val="22"/>
        </w:rPr>
      </w:pPr>
      <w:r w:rsidRPr="0476306E">
        <w:rPr>
          <w:rFonts w:ascii="Arial" w:eastAsia="Arial" w:hAnsi="Arial" w:cs="Arial"/>
          <w:sz w:val="22"/>
          <w:szCs w:val="22"/>
        </w:rPr>
        <w:t xml:space="preserve">Candidates are assessed on their skills, experience and qualifications for the job role and criminal convictions will not be relied on as immediate grounds for refusal of employment. Candidates will be required to disclose “unspent” convictions during the application and/or interview process. If the nature of the offence is relevant to the role they are applying for, the suitability of the candidate will be considered. In these circumstances, the </w:t>
      </w:r>
      <w:r w:rsidR="00A5595A">
        <w:rPr>
          <w:rFonts w:ascii="Arial" w:eastAsia="Arial" w:hAnsi="Arial" w:cs="Arial"/>
          <w:sz w:val="22"/>
          <w:szCs w:val="22"/>
        </w:rPr>
        <w:t>Parish</w:t>
      </w:r>
      <w:r w:rsidRPr="0476306E">
        <w:rPr>
          <w:rFonts w:ascii="Arial" w:eastAsia="Arial" w:hAnsi="Arial" w:cs="Arial"/>
          <w:sz w:val="22"/>
          <w:szCs w:val="22"/>
        </w:rPr>
        <w:t xml:space="preserve"> reserves the right to refuse to offer employment to the candidate.  </w:t>
      </w:r>
    </w:p>
    <w:p w14:paraId="507661B2" w14:textId="097A63B0" w:rsidR="2EC2EDE5" w:rsidRDefault="2EC2EDE5" w:rsidP="0476306E">
      <w:pPr>
        <w:rPr>
          <w:rFonts w:ascii="Arial" w:eastAsia="Arial" w:hAnsi="Arial" w:cs="Arial"/>
          <w:sz w:val="22"/>
          <w:szCs w:val="22"/>
        </w:rPr>
      </w:pPr>
      <w:r w:rsidRPr="0476306E">
        <w:rPr>
          <w:rFonts w:ascii="Arial" w:eastAsia="Arial" w:hAnsi="Arial" w:cs="Arial"/>
          <w:sz w:val="22"/>
          <w:szCs w:val="22"/>
        </w:rPr>
        <w:t xml:space="preserve"> </w:t>
      </w:r>
    </w:p>
    <w:p w14:paraId="0A2ABD8D" w14:textId="1BF3DFE6" w:rsidR="2EC2EDE5" w:rsidRDefault="2EC2EDE5" w:rsidP="0476306E">
      <w:pPr>
        <w:rPr>
          <w:rFonts w:ascii="Arial" w:eastAsia="Arial" w:hAnsi="Arial" w:cs="Arial"/>
          <w:sz w:val="22"/>
          <w:szCs w:val="22"/>
        </w:rPr>
      </w:pPr>
      <w:r w:rsidRPr="0476306E">
        <w:rPr>
          <w:rFonts w:ascii="Arial" w:eastAsia="Arial" w:hAnsi="Arial" w:cs="Arial"/>
          <w:sz w:val="22"/>
          <w:szCs w:val="22"/>
        </w:rPr>
        <w:t>Information relating to “spent” convictions will not be required to be disclosed by the candidate, unless the job role is exempt from the Rehabilitation of Offenders Act (ROA) 1974.</w:t>
      </w:r>
    </w:p>
    <w:p w14:paraId="083318BA" w14:textId="033162BA" w:rsidR="0476306E" w:rsidRDefault="0476306E" w:rsidP="0476306E">
      <w:pPr>
        <w:pStyle w:val="Body"/>
        <w:rPr>
          <w:color w:val="000000" w:themeColor="text1"/>
        </w:rPr>
      </w:pPr>
    </w:p>
    <w:p w14:paraId="594070B8" w14:textId="5E63B8A6" w:rsidR="00BD4789" w:rsidRDefault="00754C49" w:rsidP="00BD01B9">
      <w:pPr>
        <w:pStyle w:val="NoSpacing"/>
        <w:rPr>
          <w:rFonts w:ascii="Arial" w:eastAsia="Calibri" w:hAnsi="Arial" w:cs="Arial"/>
          <w:sz w:val="22"/>
          <w:szCs w:val="22"/>
          <w:bdr w:val="none" w:sz="0" w:space="0" w:color="auto"/>
          <w:lang w:val="en-GB"/>
        </w:rPr>
      </w:pPr>
      <w:r>
        <w:rPr>
          <w:rFonts w:ascii="Arial" w:eastAsia="Calibri" w:hAnsi="Arial" w:cs="Arial"/>
          <w:sz w:val="22"/>
          <w:szCs w:val="22"/>
          <w:bdr w:val="none" w:sz="0" w:space="0" w:color="auto"/>
          <w:lang w:val="en-GB"/>
        </w:rPr>
        <w:t>The</w:t>
      </w:r>
      <w:r w:rsidR="00BD4789" w:rsidRPr="00BD01B9">
        <w:rPr>
          <w:rFonts w:ascii="Arial" w:eastAsia="Calibri" w:hAnsi="Arial" w:cs="Arial"/>
          <w:sz w:val="22"/>
          <w:szCs w:val="22"/>
          <w:bdr w:val="none" w:sz="0" w:space="0" w:color="auto"/>
          <w:lang w:val="en-GB"/>
        </w:rPr>
        <w:t xml:space="preserve"> Church undertakes to treat all applicants for positions fairly, while assessing their suitability for advertised positions both using criminal record checks processed through the Disclosure and Barring Service (DBS)</w:t>
      </w:r>
      <w:r w:rsidR="00BD01B9">
        <w:rPr>
          <w:rFonts w:ascii="Arial" w:eastAsia="Calibri" w:hAnsi="Arial" w:cs="Arial"/>
          <w:sz w:val="22"/>
          <w:szCs w:val="22"/>
          <w:bdr w:val="none" w:sz="0" w:space="0" w:color="auto"/>
          <w:lang w:val="en-GB"/>
        </w:rPr>
        <w:t xml:space="preserve"> </w:t>
      </w:r>
      <w:proofErr w:type="gramStart"/>
      <w:r w:rsidR="00BD01B9">
        <w:rPr>
          <w:rFonts w:ascii="Arial" w:eastAsia="Calibri" w:hAnsi="Arial" w:cs="Arial"/>
          <w:sz w:val="22"/>
          <w:szCs w:val="22"/>
          <w:bdr w:val="none" w:sz="0" w:space="0" w:color="auto"/>
          <w:lang w:val="en-GB"/>
        </w:rPr>
        <w:t>and also</w:t>
      </w:r>
      <w:proofErr w:type="gramEnd"/>
      <w:r w:rsidR="00BD01B9">
        <w:rPr>
          <w:rFonts w:ascii="Arial" w:eastAsia="Calibri" w:hAnsi="Arial" w:cs="Arial"/>
          <w:sz w:val="22"/>
          <w:szCs w:val="22"/>
          <w:bdr w:val="none" w:sz="0" w:space="0" w:color="auto"/>
          <w:lang w:val="en-GB"/>
        </w:rPr>
        <w:t xml:space="preserve"> references.</w:t>
      </w:r>
    </w:p>
    <w:p w14:paraId="189E48C8" w14:textId="77777777" w:rsidR="00BD01B9" w:rsidRPr="00BD01B9" w:rsidRDefault="00BD01B9" w:rsidP="00BD01B9">
      <w:pPr>
        <w:pStyle w:val="NoSpacing"/>
        <w:rPr>
          <w:rFonts w:ascii="Arial" w:eastAsia="Calibri" w:hAnsi="Arial" w:cs="Arial"/>
          <w:sz w:val="22"/>
          <w:szCs w:val="22"/>
          <w:bdr w:val="none" w:sz="0" w:space="0" w:color="auto"/>
          <w:lang w:val="en-GB"/>
        </w:rPr>
      </w:pPr>
    </w:p>
    <w:p w14:paraId="18311D96" w14:textId="186EBA1C" w:rsidR="00BD6DC2" w:rsidRPr="00BD01B9" w:rsidRDefault="00754C49" w:rsidP="00BD01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2"/>
          <w:szCs w:val="22"/>
          <w:bdr w:val="none" w:sz="0" w:space="0" w:color="auto"/>
          <w:lang w:val="en-GB"/>
        </w:rPr>
      </w:pPr>
      <w:r>
        <w:rPr>
          <w:rFonts w:ascii="Arial" w:eastAsia="Calibri" w:hAnsi="Arial" w:cs="Arial"/>
          <w:sz w:val="22"/>
          <w:szCs w:val="22"/>
          <w:bdr w:val="none" w:sz="0" w:space="0" w:color="auto"/>
          <w:lang w:val="en-GB"/>
        </w:rPr>
        <w:t>The</w:t>
      </w:r>
      <w:r w:rsidR="00BD4789" w:rsidRPr="00BD01B9">
        <w:rPr>
          <w:rFonts w:ascii="Arial" w:eastAsia="Calibri" w:hAnsi="Arial" w:cs="Arial"/>
          <w:sz w:val="22"/>
          <w:szCs w:val="22"/>
          <w:bdr w:val="none" w:sz="0" w:space="0" w:color="auto"/>
          <w:lang w:val="en-GB"/>
        </w:rPr>
        <w:t xml:space="preserve"> Church undertakes to comply with t</w:t>
      </w:r>
      <w:r w:rsidR="00BD01B9">
        <w:rPr>
          <w:rFonts w:ascii="Arial" w:eastAsia="Calibri" w:hAnsi="Arial" w:cs="Arial"/>
          <w:sz w:val="22"/>
          <w:szCs w:val="22"/>
          <w:bdr w:val="none" w:sz="0" w:space="0" w:color="auto"/>
          <w:lang w:val="en-GB"/>
        </w:rPr>
        <w:t xml:space="preserve">he </w:t>
      </w:r>
      <w:hyperlink r:id="rId10" w:history="1">
        <w:r w:rsidR="00BD4789" w:rsidRPr="00BD01B9">
          <w:rPr>
            <w:rFonts w:ascii="Arial" w:eastAsia="Calibri" w:hAnsi="Arial" w:cs="Arial"/>
            <w:sz w:val="22"/>
            <w:szCs w:val="22"/>
            <w:bdr w:val="none" w:sz="0" w:space="0" w:color="auto"/>
            <w:lang w:val="en-GB"/>
          </w:rPr>
          <w:t>code of practice</w:t>
        </w:r>
      </w:hyperlink>
      <w:r w:rsidR="00BD01B9">
        <w:rPr>
          <w:rFonts w:ascii="Arial" w:eastAsia="Calibri" w:hAnsi="Arial" w:cs="Arial"/>
          <w:sz w:val="22"/>
          <w:szCs w:val="22"/>
          <w:bdr w:val="none" w:sz="0" w:space="0" w:color="auto"/>
          <w:lang w:val="en-GB"/>
        </w:rPr>
        <w:t xml:space="preserve"> </w:t>
      </w:r>
      <w:r w:rsidR="00BD4789" w:rsidRPr="00BD01B9">
        <w:rPr>
          <w:rFonts w:ascii="Arial" w:eastAsia="Calibri" w:hAnsi="Arial" w:cs="Arial"/>
          <w:sz w:val="22"/>
          <w:szCs w:val="22"/>
          <w:bdr w:val="none" w:sz="0" w:space="0" w:color="auto"/>
          <w:lang w:val="en-GB"/>
        </w:rPr>
        <w:t>published under section 122 of the Police Act 1997, which advises that it is a requirement that all registered bodies must treat DBS applicants who have a criminal record fairly and not discriminate automatically because of a conviction or other information revealed.</w:t>
      </w:r>
    </w:p>
    <w:p w14:paraId="2F48B5B2" w14:textId="77777777" w:rsidR="00BD6DC2" w:rsidRPr="00BD01B9" w:rsidRDefault="00BD6DC2" w:rsidP="00BD01B9">
      <w:pPr>
        <w:pStyle w:val="NoSpacing"/>
        <w:rPr>
          <w:rFonts w:ascii="Arial" w:eastAsia="Calibri" w:hAnsi="Arial" w:cs="Arial"/>
          <w:sz w:val="22"/>
          <w:szCs w:val="22"/>
          <w:bdr w:val="none" w:sz="0" w:space="0" w:color="auto"/>
          <w:lang w:val="en-GB"/>
        </w:rPr>
      </w:pPr>
    </w:p>
    <w:p w14:paraId="136F3BF8" w14:textId="77777777" w:rsidR="00BD6DC2" w:rsidRPr="00BD01B9" w:rsidRDefault="00261B4C">
      <w:pPr>
        <w:pStyle w:val="Body"/>
        <w:rPr>
          <w:rFonts w:ascii="Arial" w:eastAsia="Calibri" w:hAnsi="Arial" w:cs="Arial"/>
          <w:color w:val="auto"/>
          <w:bdr w:val="none" w:sz="0" w:space="0" w:color="auto"/>
          <w:lang w:eastAsia="en-US"/>
        </w:rPr>
      </w:pPr>
      <w:r w:rsidRPr="00BD01B9">
        <w:rPr>
          <w:rFonts w:ascii="Arial" w:eastAsia="Calibri" w:hAnsi="Arial" w:cs="Arial"/>
          <w:color w:val="auto"/>
          <w:bdr w:val="none" w:sz="0" w:space="0" w:color="auto"/>
          <w:lang w:eastAsia="en-US"/>
        </w:rPr>
        <w:t xml:space="preserve">We </w:t>
      </w:r>
      <w:proofErr w:type="gramStart"/>
      <w:r w:rsidRPr="00BD01B9">
        <w:rPr>
          <w:rFonts w:ascii="Arial" w:eastAsia="Calibri" w:hAnsi="Arial" w:cs="Arial"/>
          <w:color w:val="auto"/>
          <w:bdr w:val="none" w:sz="0" w:space="0" w:color="auto"/>
          <w:lang w:eastAsia="en-US"/>
        </w:rPr>
        <w:t>will</w:t>
      </w:r>
      <w:r w:rsidR="00BD4789" w:rsidRPr="00BD01B9">
        <w:rPr>
          <w:rFonts w:ascii="Arial" w:eastAsia="Calibri" w:hAnsi="Arial" w:cs="Arial"/>
          <w:color w:val="auto"/>
          <w:bdr w:val="none" w:sz="0" w:space="0" w:color="auto"/>
          <w:lang w:eastAsia="en-US"/>
        </w:rPr>
        <w:t xml:space="preserve"> </w:t>
      </w:r>
      <w:r w:rsidRPr="00BD01B9">
        <w:rPr>
          <w:rFonts w:ascii="Arial" w:eastAsia="Calibri" w:hAnsi="Arial" w:cs="Arial"/>
          <w:color w:val="auto"/>
          <w:bdr w:val="none" w:sz="0" w:space="0" w:color="auto"/>
          <w:lang w:eastAsia="en-US"/>
        </w:rPr>
        <w:t>:</w:t>
      </w:r>
      <w:proofErr w:type="gramEnd"/>
    </w:p>
    <w:p w14:paraId="2D5C4574" w14:textId="77777777" w:rsidR="00BD6DC2" w:rsidRPr="00BD4789" w:rsidRDefault="00BD6DC2">
      <w:pPr>
        <w:pStyle w:val="Body"/>
        <w:rPr>
          <w:rFonts w:asciiTheme="minorHAnsi" w:hAnsiTheme="minorHAnsi" w:cstheme="minorHAnsi"/>
        </w:rPr>
      </w:pPr>
    </w:p>
    <w:p w14:paraId="47E13AFF" w14:textId="77777777" w:rsidR="00E9253A" w:rsidRPr="00BD01B9" w:rsidRDefault="00E9253A" w:rsidP="00BD4789">
      <w:pPr>
        <w:pStyle w:val="NormalWeb"/>
        <w:numPr>
          <w:ilvl w:val="0"/>
          <w:numId w:val="4"/>
        </w:numPr>
        <w:shd w:val="clear" w:color="auto" w:fill="FFFFFF"/>
        <w:spacing w:before="0" w:beforeAutospacing="0" w:after="120" w:afterAutospacing="0"/>
        <w:ind w:left="295" w:hanging="357"/>
        <w:rPr>
          <w:rFonts w:ascii="Arial" w:hAnsi="Arial" w:cs="Arial"/>
          <w:color w:val="0B0C0C"/>
          <w:sz w:val="22"/>
          <w:szCs w:val="22"/>
        </w:rPr>
      </w:pPr>
      <w:r w:rsidRPr="00BD01B9">
        <w:rPr>
          <w:rFonts w:ascii="Arial" w:hAnsi="Arial" w:cs="Arial"/>
          <w:color w:val="0B0C0C"/>
          <w:sz w:val="22"/>
          <w:szCs w:val="22"/>
        </w:rPr>
        <w:t xml:space="preserve">not discriminate unfairly against any subject of a criminal record check </w:t>
      </w:r>
      <w:proofErr w:type="gramStart"/>
      <w:r w:rsidRPr="00BD01B9">
        <w:rPr>
          <w:rFonts w:ascii="Arial" w:hAnsi="Arial" w:cs="Arial"/>
          <w:color w:val="0B0C0C"/>
          <w:sz w:val="22"/>
          <w:szCs w:val="22"/>
        </w:rPr>
        <w:t>on the basis of</w:t>
      </w:r>
      <w:proofErr w:type="gramEnd"/>
      <w:r w:rsidRPr="00BD01B9">
        <w:rPr>
          <w:rFonts w:ascii="Arial" w:hAnsi="Arial" w:cs="Arial"/>
          <w:color w:val="0B0C0C"/>
          <w:sz w:val="22"/>
          <w:szCs w:val="22"/>
        </w:rPr>
        <w:t xml:space="preserve"> a conviction or other information revealed</w:t>
      </w:r>
    </w:p>
    <w:p w14:paraId="26A129E5" w14:textId="77777777" w:rsidR="00E9253A" w:rsidRPr="00BD01B9" w:rsidRDefault="00E9253A" w:rsidP="00BD4789">
      <w:pPr>
        <w:pStyle w:val="NormalWeb"/>
        <w:numPr>
          <w:ilvl w:val="0"/>
          <w:numId w:val="4"/>
        </w:numPr>
        <w:shd w:val="clear" w:color="auto" w:fill="FFFFFF"/>
        <w:spacing w:before="0" w:beforeAutospacing="0" w:after="120" w:afterAutospacing="0"/>
        <w:ind w:left="295" w:hanging="357"/>
        <w:rPr>
          <w:rFonts w:ascii="Arial" w:hAnsi="Arial" w:cs="Arial"/>
          <w:color w:val="0B0C0C"/>
          <w:sz w:val="22"/>
          <w:szCs w:val="22"/>
        </w:rPr>
      </w:pPr>
      <w:r w:rsidRPr="00BD01B9">
        <w:rPr>
          <w:rFonts w:ascii="Arial" w:hAnsi="Arial" w:cs="Arial"/>
          <w:color w:val="0B0C0C"/>
          <w:sz w:val="22"/>
          <w:szCs w:val="22"/>
        </w:rPr>
        <w:t xml:space="preserve">only ask an individual to provide details of convictions and cautions that </w:t>
      </w:r>
      <w:r w:rsidR="00BD4789" w:rsidRPr="00BD01B9">
        <w:rPr>
          <w:rFonts w:ascii="Arial" w:hAnsi="Arial" w:cs="Arial"/>
          <w:color w:val="0B0C0C"/>
          <w:sz w:val="22"/>
          <w:szCs w:val="22"/>
        </w:rPr>
        <w:t xml:space="preserve">we </w:t>
      </w:r>
      <w:r w:rsidRPr="00BD01B9">
        <w:rPr>
          <w:rFonts w:ascii="Arial" w:hAnsi="Arial" w:cs="Arial"/>
          <w:color w:val="0B0C0C"/>
          <w:sz w:val="22"/>
          <w:szCs w:val="22"/>
        </w:rPr>
        <w:t>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0FD10731" w14:textId="77777777" w:rsidR="00E9253A" w:rsidRPr="00BD01B9" w:rsidRDefault="00E9253A" w:rsidP="00BD4789">
      <w:pPr>
        <w:pStyle w:val="NormalWeb"/>
        <w:numPr>
          <w:ilvl w:val="0"/>
          <w:numId w:val="4"/>
        </w:numPr>
        <w:shd w:val="clear" w:color="auto" w:fill="FFFFFF"/>
        <w:spacing w:before="0" w:beforeAutospacing="0" w:after="120" w:afterAutospacing="0"/>
        <w:ind w:left="295" w:hanging="357"/>
        <w:rPr>
          <w:rFonts w:ascii="Arial" w:hAnsi="Arial" w:cs="Arial"/>
          <w:color w:val="0B0C0C"/>
          <w:sz w:val="22"/>
          <w:szCs w:val="22"/>
        </w:rPr>
      </w:pPr>
      <w:r w:rsidRPr="00BD01B9">
        <w:rPr>
          <w:rFonts w:ascii="Arial" w:hAnsi="Arial" w:cs="Arial"/>
          <w:color w:val="0B0C0C"/>
          <w:sz w:val="22"/>
          <w:szCs w:val="22"/>
        </w:rPr>
        <w:t>only ask an individual about convictions and cautions that are not protected</w:t>
      </w:r>
    </w:p>
    <w:p w14:paraId="610DA3D6" w14:textId="77777777" w:rsidR="00E9253A" w:rsidRPr="00BD01B9" w:rsidRDefault="00BD4789" w:rsidP="00BD4789">
      <w:pPr>
        <w:pStyle w:val="NormalWeb"/>
        <w:numPr>
          <w:ilvl w:val="0"/>
          <w:numId w:val="4"/>
        </w:numPr>
        <w:shd w:val="clear" w:color="auto" w:fill="FFFFFF"/>
        <w:spacing w:before="0" w:beforeAutospacing="0" w:after="120" w:afterAutospacing="0"/>
        <w:ind w:left="295" w:hanging="357"/>
        <w:rPr>
          <w:rFonts w:ascii="Arial" w:hAnsi="Arial" w:cs="Arial"/>
          <w:color w:val="0B0C0C"/>
          <w:sz w:val="22"/>
          <w:szCs w:val="22"/>
        </w:rPr>
      </w:pPr>
      <w:r w:rsidRPr="00BD01B9">
        <w:rPr>
          <w:rFonts w:ascii="Arial" w:hAnsi="Arial" w:cs="Arial"/>
          <w:color w:val="0B0C0C"/>
          <w:sz w:val="22"/>
          <w:szCs w:val="22"/>
        </w:rPr>
        <w:t xml:space="preserve">demonstrate our commitment </w:t>
      </w:r>
      <w:r w:rsidR="00E9253A" w:rsidRPr="00BD01B9">
        <w:rPr>
          <w:rFonts w:ascii="Arial" w:hAnsi="Arial" w:cs="Arial"/>
          <w:color w:val="0B0C0C"/>
          <w:sz w:val="22"/>
          <w:szCs w:val="22"/>
        </w:rPr>
        <w:t xml:space="preserve">to the fair treatment of staff, potential staff or users of </w:t>
      </w:r>
      <w:r w:rsidRPr="00BD01B9">
        <w:rPr>
          <w:rFonts w:ascii="Arial" w:hAnsi="Arial" w:cs="Arial"/>
          <w:color w:val="0B0C0C"/>
          <w:sz w:val="22"/>
          <w:szCs w:val="22"/>
        </w:rPr>
        <w:t xml:space="preserve">our </w:t>
      </w:r>
      <w:r w:rsidR="00E9253A" w:rsidRPr="00BD01B9">
        <w:rPr>
          <w:rFonts w:ascii="Arial" w:hAnsi="Arial" w:cs="Arial"/>
          <w:color w:val="0B0C0C"/>
          <w:sz w:val="22"/>
          <w:szCs w:val="22"/>
        </w:rPr>
        <w:t>services, regardless of race, gender, religion, sexual orientation, responsibilities for dependants, age, physical/mental disability or offending background</w:t>
      </w:r>
    </w:p>
    <w:p w14:paraId="63533C0E" w14:textId="77777777" w:rsidR="00E9253A" w:rsidRPr="00BD01B9" w:rsidRDefault="00BD4789" w:rsidP="00BD4789">
      <w:pPr>
        <w:pStyle w:val="NormalWeb"/>
        <w:numPr>
          <w:ilvl w:val="0"/>
          <w:numId w:val="4"/>
        </w:numPr>
        <w:shd w:val="clear" w:color="auto" w:fill="FFFFFF"/>
        <w:spacing w:before="0" w:beforeAutospacing="0" w:after="120" w:afterAutospacing="0"/>
        <w:ind w:left="295" w:hanging="357"/>
        <w:rPr>
          <w:rFonts w:ascii="Arial" w:hAnsi="Arial" w:cs="Arial"/>
          <w:color w:val="0B0C0C"/>
          <w:sz w:val="22"/>
          <w:szCs w:val="22"/>
        </w:rPr>
      </w:pPr>
      <w:r w:rsidRPr="00BD01B9">
        <w:rPr>
          <w:rFonts w:ascii="Arial" w:hAnsi="Arial" w:cs="Arial"/>
          <w:color w:val="0B0C0C"/>
          <w:sz w:val="22"/>
          <w:szCs w:val="22"/>
        </w:rPr>
        <w:t xml:space="preserve">maintain </w:t>
      </w:r>
      <w:r w:rsidR="00E9253A" w:rsidRPr="00BD01B9">
        <w:rPr>
          <w:rFonts w:ascii="Arial" w:hAnsi="Arial" w:cs="Arial"/>
          <w:color w:val="0B0C0C"/>
          <w:sz w:val="22"/>
          <w:szCs w:val="22"/>
        </w:rPr>
        <w:t xml:space="preserve">a written policy on the recruitment of ex-offenders, </w:t>
      </w:r>
      <w:r w:rsidRPr="00BD01B9">
        <w:rPr>
          <w:rFonts w:ascii="Arial" w:hAnsi="Arial" w:cs="Arial"/>
          <w:color w:val="0B0C0C"/>
          <w:sz w:val="22"/>
          <w:szCs w:val="22"/>
        </w:rPr>
        <w:t xml:space="preserve">and make this </w:t>
      </w:r>
      <w:r w:rsidR="00E9253A" w:rsidRPr="00BD01B9">
        <w:rPr>
          <w:rFonts w:ascii="Arial" w:hAnsi="Arial" w:cs="Arial"/>
          <w:color w:val="0B0C0C"/>
          <w:sz w:val="22"/>
          <w:szCs w:val="22"/>
        </w:rPr>
        <w:t>available to all DBS applicants at the start of the recruitment process</w:t>
      </w:r>
    </w:p>
    <w:p w14:paraId="0B33D3D5" w14:textId="77777777" w:rsidR="00E9253A" w:rsidRPr="00BD01B9" w:rsidRDefault="00BD4789" w:rsidP="00BD4789">
      <w:pPr>
        <w:pStyle w:val="NormalWeb"/>
        <w:numPr>
          <w:ilvl w:val="0"/>
          <w:numId w:val="4"/>
        </w:numPr>
        <w:shd w:val="clear" w:color="auto" w:fill="FFFFFF"/>
        <w:spacing w:before="0" w:beforeAutospacing="0" w:after="120" w:afterAutospacing="0"/>
        <w:ind w:left="295" w:hanging="357"/>
        <w:rPr>
          <w:rFonts w:ascii="Arial" w:hAnsi="Arial" w:cs="Arial"/>
          <w:color w:val="0B0C0C"/>
          <w:sz w:val="22"/>
          <w:szCs w:val="22"/>
        </w:rPr>
      </w:pPr>
      <w:r w:rsidRPr="00BD01B9">
        <w:rPr>
          <w:rFonts w:ascii="Arial" w:hAnsi="Arial" w:cs="Arial"/>
          <w:color w:val="0B0C0C"/>
          <w:sz w:val="22"/>
          <w:szCs w:val="22"/>
        </w:rPr>
        <w:t>actively promote</w:t>
      </w:r>
      <w:r w:rsidR="00E9253A" w:rsidRPr="00BD01B9">
        <w:rPr>
          <w:rFonts w:ascii="Arial" w:hAnsi="Arial" w:cs="Arial"/>
          <w:color w:val="0B0C0C"/>
          <w:sz w:val="22"/>
          <w:szCs w:val="22"/>
        </w:rPr>
        <w:t xml:space="preserve"> equality of opportunity for all with the right mix of talent, skills and potential and welcome applications from a wide range of candidates, including those with criminal records</w:t>
      </w:r>
    </w:p>
    <w:p w14:paraId="5E5257B0" w14:textId="77777777" w:rsidR="00E9253A" w:rsidRPr="00BD01B9" w:rsidRDefault="00E9253A" w:rsidP="00BD4789">
      <w:pPr>
        <w:pStyle w:val="NormalWeb"/>
        <w:numPr>
          <w:ilvl w:val="0"/>
          <w:numId w:val="4"/>
        </w:numPr>
        <w:shd w:val="clear" w:color="auto" w:fill="FFFFFF"/>
        <w:spacing w:before="0" w:beforeAutospacing="0" w:after="120" w:afterAutospacing="0"/>
        <w:ind w:left="295" w:hanging="357"/>
        <w:rPr>
          <w:rFonts w:ascii="Arial" w:hAnsi="Arial" w:cs="Arial"/>
          <w:color w:val="0B0C0C"/>
          <w:sz w:val="22"/>
          <w:szCs w:val="22"/>
        </w:rPr>
      </w:pPr>
      <w:r w:rsidRPr="00BD01B9">
        <w:rPr>
          <w:rFonts w:ascii="Arial" w:hAnsi="Arial" w:cs="Arial"/>
          <w:color w:val="0B0C0C"/>
          <w:sz w:val="22"/>
          <w:szCs w:val="22"/>
        </w:rPr>
        <w:t>select all candidates for interview based on their skills, qualifications and experience</w:t>
      </w:r>
    </w:p>
    <w:p w14:paraId="17FAD574" w14:textId="77777777" w:rsidR="00E9253A" w:rsidRPr="00BD01B9" w:rsidRDefault="00BD4789" w:rsidP="00BD4789">
      <w:pPr>
        <w:pStyle w:val="NormalWeb"/>
        <w:numPr>
          <w:ilvl w:val="0"/>
          <w:numId w:val="4"/>
        </w:numPr>
        <w:shd w:val="clear" w:color="auto" w:fill="FFFFFF"/>
        <w:spacing w:before="0" w:beforeAutospacing="0" w:after="120" w:afterAutospacing="0"/>
        <w:ind w:left="295" w:hanging="357"/>
        <w:rPr>
          <w:rFonts w:ascii="Arial" w:hAnsi="Arial" w:cs="Arial"/>
          <w:color w:val="0B0C0C"/>
          <w:sz w:val="22"/>
          <w:szCs w:val="22"/>
        </w:rPr>
      </w:pPr>
      <w:r w:rsidRPr="00BD01B9">
        <w:rPr>
          <w:rFonts w:ascii="Arial" w:hAnsi="Arial" w:cs="Arial"/>
          <w:color w:val="0B0C0C"/>
          <w:sz w:val="22"/>
          <w:szCs w:val="22"/>
        </w:rPr>
        <w:t xml:space="preserve">only </w:t>
      </w:r>
      <w:proofErr w:type="gramStart"/>
      <w:r w:rsidRPr="00BD01B9">
        <w:rPr>
          <w:rFonts w:ascii="Arial" w:hAnsi="Arial" w:cs="Arial"/>
          <w:color w:val="0B0C0C"/>
          <w:sz w:val="22"/>
          <w:szCs w:val="22"/>
        </w:rPr>
        <w:t xml:space="preserve">submit </w:t>
      </w:r>
      <w:r w:rsidR="00E9253A" w:rsidRPr="00BD01B9">
        <w:rPr>
          <w:rFonts w:ascii="Arial" w:hAnsi="Arial" w:cs="Arial"/>
          <w:color w:val="0B0C0C"/>
          <w:sz w:val="22"/>
          <w:szCs w:val="22"/>
        </w:rPr>
        <w:t>an application</w:t>
      </w:r>
      <w:proofErr w:type="gramEnd"/>
      <w:r w:rsidR="00E9253A" w:rsidRPr="00BD01B9">
        <w:rPr>
          <w:rFonts w:ascii="Arial" w:hAnsi="Arial" w:cs="Arial"/>
          <w:color w:val="0B0C0C"/>
          <w:sz w:val="22"/>
          <w:szCs w:val="22"/>
        </w:rPr>
        <w:t xml:space="preserve"> for a criminal record check to DBS after a thorough risk assessment has indicated that one is both proportionate and relevant to the position concerned. For those positions where a criminal record check is identified as necessary, all application forms, job </w:t>
      </w:r>
      <w:proofErr w:type="gramStart"/>
      <w:r w:rsidR="00E9253A" w:rsidRPr="00BD01B9">
        <w:rPr>
          <w:rFonts w:ascii="Arial" w:hAnsi="Arial" w:cs="Arial"/>
          <w:color w:val="0B0C0C"/>
          <w:sz w:val="22"/>
          <w:szCs w:val="22"/>
        </w:rPr>
        <w:t>adverts</w:t>
      </w:r>
      <w:proofErr w:type="gramEnd"/>
      <w:r w:rsidR="00E9253A" w:rsidRPr="00BD01B9">
        <w:rPr>
          <w:rFonts w:ascii="Arial" w:hAnsi="Arial" w:cs="Arial"/>
          <w:color w:val="0B0C0C"/>
          <w:sz w:val="22"/>
          <w:szCs w:val="22"/>
        </w:rPr>
        <w:t xml:space="preserve"> and recruitment briefs will contain a statement that an application for a DBS certificate will be submitted in the event of the individual being offered the position</w:t>
      </w:r>
    </w:p>
    <w:p w14:paraId="0CDB86CE" w14:textId="6219CDE4" w:rsidR="00E9253A" w:rsidRPr="00BD01B9" w:rsidRDefault="00BD4789" w:rsidP="00BD4789">
      <w:pPr>
        <w:pStyle w:val="NormalWeb"/>
        <w:numPr>
          <w:ilvl w:val="0"/>
          <w:numId w:val="4"/>
        </w:numPr>
        <w:shd w:val="clear" w:color="auto" w:fill="FFFFFF"/>
        <w:spacing w:before="0" w:beforeAutospacing="0" w:after="120" w:afterAutospacing="0"/>
        <w:ind w:left="295" w:hanging="357"/>
        <w:rPr>
          <w:rFonts w:ascii="Arial" w:hAnsi="Arial" w:cs="Arial"/>
          <w:color w:val="0B0C0C"/>
          <w:sz w:val="22"/>
          <w:szCs w:val="22"/>
        </w:rPr>
      </w:pPr>
      <w:r w:rsidRPr="00BD01B9">
        <w:rPr>
          <w:rFonts w:ascii="Arial" w:hAnsi="Arial" w:cs="Arial"/>
          <w:color w:val="0B0C0C"/>
          <w:sz w:val="22"/>
          <w:szCs w:val="22"/>
        </w:rPr>
        <w:t>ensure</w:t>
      </w:r>
      <w:r w:rsidR="00E9253A" w:rsidRPr="00BD01B9">
        <w:rPr>
          <w:rFonts w:ascii="Arial" w:hAnsi="Arial" w:cs="Arial"/>
          <w:color w:val="0B0C0C"/>
          <w:sz w:val="22"/>
          <w:szCs w:val="22"/>
        </w:rPr>
        <w:t xml:space="preserve"> that all those in </w:t>
      </w:r>
      <w:r w:rsidR="00754C49">
        <w:rPr>
          <w:rFonts w:ascii="Arial" w:hAnsi="Arial" w:cs="Arial"/>
          <w:color w:val="0B0C0C"/>
          <w:sz w:val="22"/>
          <w:szCs w:val="22"/>
        </w:rPr>
        <w:t>the</w:t>
      </w:r>
      <w:r w:rsidRPr="00BD01B9">
        <w:rPr>
          <w:rFonts w:ascii="Arial" w:hAnsi="Arial" w:cs="Arial"/>
          <w:color w:val="0B0C0C"/>
          <w:sz w:val="22"/>
          <w:szCs w:val="22"/>
        </w:rPr>
        <w:t xml:space="preserve"> Church </w:t>
      </w:r>
      <w:r w:rsidR="00E9253A" w:rsidRPr="00BD01B9">
        <w:rPr>
          <w:rFonts w:ascii="Arial" w:hAnsi="Arial" w:cs="Arial"/>
          <w:color w:val="0B0C0C"/>
          <w:sz w:val="22"/>
          <w:szCs w:val="22"/>
        </w:rPr>
        <w:t>who are involved in the recruitment process have been suitably trained to identify and assess the relevance and circumstances of offences</w:t>
      </w:r>
    </w:p>
    <w:p w14:paraId="5CCF4122" w14:textId="77777777" w:rsidR="00E9253A" w:rsidRPr="00BD01B9" w:rsidRDefault="00BD4789" w:rsidP="00BD4789">
      <w:pPr>
        <w:pStyle w:val="NormalWeb"/>
        <w:numPr>
          <w:ilvl w:val="0"/>
          <w:numId w:val="4"/>
        </w:numPr>
        <w:shd w:val="clear" w:color="auto" w:fill="FFFFFF"/>
        <w:spacing w:before="0" w:beforeAutospacing="0" w:after="120" w:afterAutospacing="0"/>
        <w:ind w:left="295" w:hanging="357"/>
        <w:rPr>
          <w:rFonts w:ascii="Arial" w:hAnsi="Arial" w:cs="Arial"/>
          <w:color w:val="0B0C0C"/>
          <w:sz w:val="22"/>
          <w:szCs w:val="22"/>
        </w:rPr>
      </w:pPr>
      <w:r w:rsidRPr="00BD01B9">
        <w:rPr>
          <w:rFonts w:ascii="Arial" w:hAnsi="Arial" w:cs="Arial"/>
          <w:color w:val="0B0C0C"/>
          <w:sz w:val="22"/>
          <w:szCs w:val="22"/>
        </w:rPr>
        <w:lastRenderedPageBreak/>
        <w:t>also ensure</w:t>
      </w:r>
      <w:r w:rsidR="00E9253A" w:rsidRPr="00BD01B9">
        <w:rPr>
          <w:rFonts w:ascii="Arial" w:hAnsi="Arial" w:cs="Arial"/>
          <w:color w:val="0B0C0C"/>
          <w:sz w:val="22"/>
          <w:szCs w:val="22"/>
        </w:rPr>
        <w:t xml:space="preserve"> that they have received appropriate guidance and training in the relevant legislation relating to the employment of ex-offenders, e.g. the Rehabilitation of Offenders Act 1974</w:t>
      </w:r>
    </w:p>
    <w:p w14:paraId="1602AD51" w14:textId="77777777" w:rsidR="00E9253A" w:rsidRPr="00BD01B9" w:rsidRDefault="00BD4789" w:rsidP="00BD4789">
      <w:pPr>
        <w:pStyle w:val="NormalWeb"/>
        <w:numPr>
          <w:ilvl w:val="0"/>
          <w:numId w:val="4"/>
        </w:numPr>
        <w:shd w:val="clear" w:color="auto" w:fill="FFFFFF"/>
        <w:spacing w:before="0" w:beforeAutospacing="0" w:after="120" w:afterAutospacing="0"/>
        <w:ind w:left="295" w:hanging="357"/>
        <w:rPr>
          <w:rFonts w:ascii="Arial" w:hAnsi="Arial" w:cs="Arial"/>
          <w:color w:val="0B0C0C"/>
          <w:sz w:val="22"/>
          <w:szCs w:val="22"/>
        </w:rPr>
      </w:pPr>
      <w:r w:rsidRPr="00BD01B9">
        <w:rPr>
          <w:rFonts w:ascii="Arial" w:hAnsi="Arial" w:cs="Arial"/>
          <w:color w:val="0B0C0C"/>
          <w:sz w:val="22"/>
          <w:szCs w:val="22"/>
        </w:rPr>
        <w:t xml:space="preserve">ensure </w:t>
      </w:r>
      <w:r w:rsidR="00E9253A" w:rsidRPr="00BD01B9">
        <w:rPr>
          <w:rFonts w:ascii="Arial" w:hAnsi="Arial" w:cs="Arial"/>
          <w:color w:val="0B0C0C"/>
          <w:sz w:val="22"/>
          <w:szCs w:val="22"/>
        </w:rPr>
        <w:t xml:space="preserve">at interview, or in a separate discussion, that an open and measured discussion takes place </w:t>
      </w:r>
      <w:proofErr w:type="gramStart"/>
      <w:r w:rsidR="00E9253A" w:rsidRPr="00BD01B9">
        <w:rPr>
          <w:rFonts w:ascii="Arial" w:hAnsi="Arial" w:cs="Arial"/>
          <w:color w:val="0B0C0C"/>
          <w:sz w:val="22"/>
          <w:szCs w:val="22"/>
        </w:rPr>
        <w:t>on the subject of any</w:t>
      </w:r>
      <w:proofErr w:type="gramEnd"/>
      <w:r w:rsidR="00E9253A" w:rsidRPr="00BD01B9">
        <w:rPr>
          <w:rFonts w:ascii="Arial" w:hAnsi="Arial" w:cs="Arial"/>
          <w:color w:val="0B0C0C"/>
          <w:sz w:val="22"/>
          <w:szCs w:val="22"/>
        </w:rPr>
        <w:t xml:space="preserve"> offences or other matter that might be relevant to the position. Failure to reveal information that is directly relevant to the position sought could lead to withdrawal of an offer of employment</w:t>
      </w:r>
    </w:p>
    <w:p w14:paraId="7FBFA87B" w14:textId="77777777" w:rsidR="00E9253A" w:rsidRPr="00BD01B9" w:rsidRDefault="00BD4789" w:rsidP="00BD4789">
      <w:pPr>
        <w:pStyle w:val="NormalWeb"/>
        <w:numPr>
          <w:ilvl w:val="0"/>
          <w:numId w:val="4"/>
        </w:numPr>
        <w:shd w:val="clear" w:color="auto" w:fill="FFFFFF"/>
        <w:spacing w:before="0" w:beforeAutospacing="0" w:after="120" w:afterAutospacing="0"/>
        <w:ind w:left="295" w:hanging="357"/>
        <w:rPr>
          <w:rFonts w:ascii="Arial" w:hAnsi="Arial" w:cs="Arial"/>
          <w:color w:val="0B0C0C"/>
          <w:sz w:val="22"/>
          <w:szCs w:val="22"/>
        </w:rPr>
      </w:pPr>
      <w:r w:rsidRPr="00BD01B9">
        <w:rPr>
          <w:rFonts w:ascii="Arial" w:hAnsi="Arial" w:cs="Arial"/>
          <w:color w:val="0B0C0C"/>
          <w:sz w:val="22"/>
          <w:szCs w:val="22"/>
        </w:rPr>
        <w:t>make</w:t>
      </w:r>
      <w:r w:rsidR="00E9253A" w:rsidRPr="00BD01B9">
        <w:rPr>
          <w:rFonts w:ascii="Arial" w:hAnsi="Arial" w:cs="Arial"/>
          <w:color w:val="0B0C0C"/>
          <w:sz w:val="22"/>
          <w:szCs w:val="22"/>
        </w:rPr>
        <w:t xml:space="preserve"> every subject of a criminal record check submitted to DBS aware of the existence of the </w:t>
      </w:r>
      <w:hyperlink r:id="rId11" w:history="1">
        <w:r w:rsidR="00E9253A" w:rsidRPr="00BD01B9">
          <w:rPr>
            <w:rStyle w:val="Hyperlink"/>
            <w:rFonts w:ascii="Arial" w:hAnsi="Arial" w:cs="Arial"/>
            <w:color w:val="4C2C92"/>
            <w:sz w:val="22"/>
            <w:szCs w:val="22"/>
            <w:bdr w:val="none" w:sz="0" w:space="0" w:color="auto" w:frame="1"/>
          </w:rPr>
          <w:t>code of practice</w:t>
        </w:r>
      </w:hyperlink>
      <w:r w:rsidRPr="00BD01B9">
        <w:rPr>
          <w:rFonts w:ascii="Arial" w:hAnsi="Arial" w:cs="Arial"/>
          <w:color w:val="0B0C0C"/>
          <w:sz w:val="22"/>
          <w:szCs w:val="22"/>
        </w:rPr>
        <w:t> and make</w:t>
      </w:r>
      <w:r w:rsidR="00E9253A" w:rsidRPr="00BD01B9">
        <w:rPr>
          <w:rFonts w:ascii="Arial" w:hAnsi="Arial" w:cs="Arial"/>
          <w:color w:val="0B0C0C"/>
          <w:sz w:val="22"/>
          <w:szCs w:val="22"/>
        </w:rPr>
        <w:t xml:space="preserve"> a copy available on request</w:t>
      </w:r>
    </w:p>
    <w:p w14:paraId="7E59659D" w14:textId="1F274FE0" w:rsidR="00BD4789" w:rsidRDefault="00BD4789" w:rsidP="0476306E">
      <w:pPr>
        <w:pStyle w:val="NormalWeb"/>
        <w:numPr>
          <w:ilvl w:val="0"/>
          <w:numId w:val="4"/>
        </w:numPr>
        <w:shd w:val="clear" w:color="auto" w:fill="FFFFFF" w:themeFill="background1"/>
        <w:spacing w:before="0" w:beforeAutospacing="0" w:after="120" w:afterAutospacing="0"/>
        <w:ind w:left="295" w:hanging="357"/>
        <w:rPr>
          <w:rFonts w:ascii="Arial" w:hAnsi="Arial" w:cs="Arial"/>
          <w:color w:val="0B0C0C"/>
          <w:sz w:val="22"/>
          <w:szCs w:val="22"/>
        </w:rPr>
      </w:pPr>
      <w:r w:rsidRPr="0476306E">
        <w:rPr>
          <w:rFonts w:ascii="Arial" w:hAnsi="Arial" w:cs="Arial"/>
          <w:color w:val="0B0C0C"/>
          <w:sz w:val="22"/>
          <w:szCs w:val="22"/>
        </w:rPr>
        <w:t>undertake</w:t>
      </w:r>
      <w:r w:rsidR="00E9253A" w:rsidRPr="0476306E">
        <w:rPr>
          <w:rFonts w:ascii="Arial" w:hAnsi="Arial" w:cs="Arial"/>
          <w:color w:val="0B0C0C"/>
          <w:sz w:val="22"/>
          <w:szCs w:val="22"/>
        </w:rPr>
        <w:t xml:space="preserve"> to discuss any matter revealed on a DBS certificate with the individual seeking the position before withdrawing a conditional offer of employment.</w:t>
      </w:r>
    </w:p>
    <w:p w14:paraId="4FB80363" w14:textId="72D1A85D" w:rsidR="0476306E" w:rsidRDefault="0476306E" w:rsidP="0476306E">
      <w:pPr>
        <w:pStyle w:val="NormalWeb"/>
        <w:shd w:val="clear" w:color="auto" w:fill="FFFFFF" w:themeFill="background1"/>
        <w:spacing w:before="0" w:beforeAutospacing="0" w:after="120" w:afterAutospacing="0"/>
      </w:pPr>
    </w:p>
    <w:p w14:paraId="44919B57" w14:textId="1FFE1A45" w:rsidR="0BDC2CA5" w:rsidRDefault="0BDC2CA5" w:rsidP="0476306E">
      <w:pPr>
        <w:rPr>
          <w:rFonts w:ascii="Arial" w:eastAsia="Arial" w:hAnsi="Arial" w:cs="Arial"/>
          <w:b/>
          <w:bCs/>
          <w:sz w:val="22"/>
          <w:szCs w:val="22"/>
        </w:rPr>
      </w:pPr>
      <w:r w:rsidRPr="0476306E">
        <w:rPr>
          <w:rFonts w:ascii="Arial" w:eastAsia="Arial" w:hAnsi="Arial" w:cs="Arial"/>
          <w:b/>
          <w:bCs/>
          <w:sz w:val="22"/>
          <w:szCs w:val="22"/>
        </w:rPr>
        <w:t>Recruitment process</w:t>
      </w:r>
    </w:p>
    <w:p w14:paraId="62E0F262" w14:textId="14F3A385" w:rsidR="0BDC2CA5" w:rsidRDefault="0BDC2CA5" w:rsidP="0476306E">
      <w:pPr>
        <w:rPr>
          <w:rFonts w:ascii="Arial" w:eastAsia="Arial" w:hAnsi="Arial" w:cs="Arial"/>
          <w:sz w:val="22"/>
          <w:szCs w:val="22"/>
        </w:rPr>
      </w:pPr>
      <w:r w:rsidRPr="0476306E">
        <w:rPr>
          <w:rFonts w:ascii="Arial" w:eastAsia="Arial" w:hAnsi="Arial" w:cs="Arial"/>
          <w:sz w:val="22"/>
          <w:szCs w:val="22"/>
        </w:rPr>
        <w:t xml:space="preserve">Applicants will be made aware of any positions where a criminal records check is required. A statement that a criminal record check is required if the candidate is offered the position will be included in any application forms, job advertisements and recruitment documents. </w:t>
      </w:r>
    </w:p>
    <w:p w14:paraId="03B27190" w14:textId="5AA54ECF" w:rsidR="0BDC2CA5" w:rsidRDefault="0BDC2CA5" w:rsidP="0476306E">
      <w:pPr>
        <w:rPr>
          <w:rFonts w:ascii="Arial" w:eastAsia="Arial" w:hAnsi="Arial" w:cs="Arial"/>
          <w:sz w:val="22"/>
          <w:szCs w:val="22"/>
        </w:rPr>
      </w:pPr>
      <w:r w:rsidRPr="0476306E">
        <w:rPr>
          <w:rFonts w:ascii="Arial" w:eastAsia="Arial" w:hAnsi="Arial" w:cs="Arial"/>
          <w:sz w:val="22"/>
          <w:szCs w:val="22"/>
        </w:rPr>
        <w:t xml:space="preserve"> </w:t>
      </w:r>
    </w:p>
    <w:p w14:paraId="6D550969" w14:textId="23199A4D" w:rsidR="0BDC2CA5" w:rsidRDefault="0BDC2CA5" w:rsidP="0476306E">
      <w:pPr>
        <w:rPr>
          <w:rFonts w:ascii="Arial" w:eastAsia="Arial" w:hAnsi="Arial" w:cs="Arial"/>
          <w:sz w:val="22"/>
          <w:szCs w:val="22"/>
          <w:lang w:val="en-GB"/>
        </w:rPr>
      </w:pPr>
      <w:r w:rsidRPr="0476306E">
        <w:rPr>
          <w:rFonts w:ascii="Arial" w:eastAsia="Arial" w:hAnsi="Arial" w:cs="Arial"/>
          <w:sz w:val="22"/>
          <w:szCs w:val="22"/>
          <w:lang w:val="en-GB"/>
        </w:rPr>
        <w:t xml:space="preserve">Where a criminal records check is part of the recruitment process, all candidates who are successfully invited to an interview should be encouraged to present information regarding any convictions they have at an early stage. They will be advised of the designated person within the Company to whom they should provide this information and informed that this will be kept confidential and only disclosed to those who require the information as part of the recruitment process.  </w:t>
      </w:r>
    </w:p>
    <w:p w14:paraId="1FD6DE0C" w14:textId="0E82F882" w:rsidR="0BDC2CA5" w:rsidRDefault="0BDC2CA5" w:rsidP="0476306E">
      <w:pPr>
        <w:rPr>
          <w:rFonts w:ascii="Arial" w:eastAsia="Arial" w:hAnsi="Arial" w:cs="Arial"/>
          <w:sz w:val="22"/>
          <w:szCs w:val="22"/>
          <w:lang w:val="en-GB"/>
        </w:rPr>
      </w:pPr>
      <w:r w:rsidRPr="0476306E">
        <w:rPr>
          <w:rFonts w:ascii="Arial" w:eastAsia="Arial" w:hAnsi="Arial" w:cs="Arial"/>
          <w:sz w:val="22"/>
          <w:szCs w:val="22"/>
          <w:lang w:val="en-GB"/>
        </w:rPr>
        <w:t xml:space="preserve"> </w:t>
      </w:r>
    </w:p>
    <w:p w14:paraId="1C6F4527" w14:textId="78CD8C50" w:rsidR="0BDC2CA5" w:rsidRDefault="0BDC2CA5" w:rsidP="0476306E">
      <w:pPr>
        <w:rPr>
          <w:rFonts w:ascii="Arial" w:eastAsia="Arial" w:hAnsi="Arial" w:cs="Arial"/>
          <w:sz w:val="22"/>
          <w:szCs w:val="22"/>
          <w:lang w:val="en-GB"/>
        </w:rPr>
      </w:pPr>
      <w:r w:rsidRPr="0476306E">
        <w:rPr>
          <w:rFonts w:ascii="Arial" w:eastAsia="Arial" w:hAnsi="Arial" w:cs="Arial"/>
          <w:sz w:val="22"/>
          <w:szCs w:val="22"/>
          <w:lang w:val="en-GB"/>
        </w:rPr>
        <w:t xml:space="preserve">Any disclosure of an offence will lead to a full discussion with the candidate regarding the relevance of the conviction to the job role before a decision is made about withdrawal of an offer of employment. A failure by the candidate to produce information about convictions relevant to the role could lead to the </w:t>
      </w:r>
      <w:r w:rsidR="00A5595A">
        <w:rPr>
          <w:rFonts w:ascii="Arial" w:eastAsia="Arial" w:hAnsi="Arial" w:cs="Arial"/>
          <w:sz w:val="22"/>
          <w:szCs w:val="22"/>
          <w:lang w:val="en-GB"/>
        </w:rPr>
        <w:t>Parish</w:t>
      </w:r>
      <w:r w:rsidRPr="0476306E">
        <w:rPr>
          <w:rFonts w:ascii="Arial" w:eastAsia="Arial" w:hAnsi="Arial" w:cs="Arial"/>
          <w:sz w:val="22"/>
          <w:szCs w:val="22"/>
          <w:lang w:val="en-GB"/>
        </w:rPr>
        <w:t xml:space="preserve"> withdrawing an offer of employment. Where the criminal record information reveals details of an offence, the relevance to the job in question should be fully discussed with the applicant before withdrawing an offer of employment. Before withdrawing an offer, the HR department should be consulted.</w:t>
      </w:r>
    </w:p>
    <w:p w14:paraId="3715EAD6" w14:textId="2E8ABCF1" w:rsidR="0BDC2CA5" w:rsidRDefault="0BDC2CA5" w:rsidP="0476306E">
      <w:pPr>
        <w:rPr>
          <w:rFonts w:ascii="Arial" w:eastAsia="Arial" w:hAnsi="Arial" w:cs="Arial"/>
          <w:sz w:val="22"/>
          <w:szCs w:val="22"/>
          <w:lang w:val="en-GB"/>
        </w:rPr>
      </w:pPr>
      <w:r w:rsidRPr="0476306E">
        <w:rPr>
          <w:rFonts w:ascii="Arial" w:eastAsia="Arial" w:hAnsi="Arial" w:cs="Arial"/>
          <w:sz w:val="22"/>
          <w:szCs w:val="22"/>
          <w:lang w:val="en-GB"/>
        </w:rPr>
        <w:t xml:space="preserve"> </w:t>
      </w:r>
    </w:p>
    <w:p w14:paraId="3ACD556E" w14:textId="784D95EC" w:rsidR="0BDC2CA5" w:rsidRDefault="0BDC2CA5" w:rsidP="0476306E">
      <w:pPr>
        <w:rPr>
          <w:rFonts w:ascii="Arial" w:eastAsia="Arial" w:hAnsi="Arial" w:cs="Arial"/>
          <w:sz w:val="22"/>
          <w:szCs w:val="22"/>
        </w:rPr>
      </w:pPr>
      <w:proofErr w:type="gramStart"/>
      <w:r w:rsidRPr="0476306E">
        <w:rPr>
          <w:rFonts w:ascii="Arial" w:eastAsia="Arial" w:hAnsi="Arial" w:cs="Arial"/>
          <w:sz w:val="22"/>
          <w:szCs w:val="22"/>
        </w:rPr>
        <w:t>In order to</w:t>
      </w:r>
      <w:proofErr w:type="gramEnd"/>
      <w:r w:rsidRPr="0476306E">
        <w:rPr>
          <w:rFonts w:ascii="Arial" w:eastAsia="Arial" w:hAnsi="Arial" w:cs="Arial"/>
          <w:sz w:val="22"/>
          <w:szCs w:val="22"/>
        </w:rPr>
        <w:t xml:space="preserve"> assess whether a criminal record is relevant to the role, the convictions disclosed should be assessed in line with the duties of the role and how the work is carried out. Factors to take </w:t>
      </w:r>
      <w:proofErr w:type="gramStart"/>
      <w:r w:rsidRPr="0476306E">
        <w:rPr>
          <w:rFonts w:ascii="Arial" w:eastAsia="Arial" w:hAnsi="Arial" w:cs="Arial"/>
          <w:sz w:val="22"/>
          <w:szCs w:val="22"/>
        </w:rPr>
        <w:t>in to</w:t>
      </w:r>
      <w:proofErr w:type="gramEnd"/>
      <w:r w:rsidRPr="0476306E">
        <w:rPr>
          <w:rFonts w:ascii="Arial" w:eastAsia="Arial" w:hAnsi="Arial" w:cs="Arial"/>
          <w:sz w:val="22"/>
          <w:szCs w:val="22"/>
        </w:rPr>
        <w:t xml:space="preserve"> account include, but are not limited to: </w:t>
      </w:r>
    </w:p>
    <w:p w14:paraId="037D2D2B" w14:textId="236629F4" w:rsidR="0BDC2CA5" w:rsidRDefault="0BDC2CA5" w:rsidP="0476306E">
      <w:pPr>
        <w:rPr>
          <w:rFonts w:ascii="Arial" w:eastAsia="Arial" w:hAnsi="Arial" w:cs="Arial"/>
          <w:sz w:val="22"/>
          <w:szCs w:val="22"/>
        </w:rPr>
      </w:pPr>
      <w:r w:rsidRPr="0476306E">
        <w:rPr>
          <w:rFonts w:ascii="Arial" w:eastAsia="Arial" w:hAnsi="Arial" w:cs="Arial"/>
          <w:sz w:val="22"/>
          <w:szCs w:val="22"/>
        </w:rPr>
        <w:t xml:space="preserve"> </w:t>
      </w:r>
    </w:p>
    <w:p w14:paraId="36C6A1EC" w14:textId="38F61D91" w:rsidR="0BDC2CA5" w:rsidRPr="00754C49" w:rsidRDefault="0BDC2CA5" w:rsidP="0476306E">
      <w:pPr>
        <w:pStyle w:val="ListParagraph"/>
        <w:numPr>
          <w:ilvl w:val="0"/>
          <w:numId w:val="1"/>
        </w:numPr>
        <w:rPr>
          <w:rFonts w:ascii="Arial" w:eastAsia="Times New Roman" w:hAnsi="Arial" w:cs="Arial"/>
          <w:color w:val="000000" w:themeColor="text1"/>
          <w:sz w:val="22"/>
          <w:szCs w:val="22"/>
        </w:rPr>
      </w:pPr>
      <w:r w:rsidRPr="00754C49">
        <w:rPr>
          <w:rFonts w:ascii="Arial" w:hAnsi="Arial" w:cs="Arial"/>
          <w:sz w:val="22"/>
          <w:szCs w:val="22"/>
          <w:lang w:val="en-GB"/>
        </w:rPr>
        <w:t xml:space="preserve">whether the offence is relevant to the position in question </w:t>
      </w:r>
    </w:p>
    <w:p w14:paraId="0DFB428D" w14:textId="6EFBB6DD" w:rsidR="0BDC2CA5" w:rsidRPr="00754C49" w:rsidRDefault="0BDC2CA5" w:rsidP="0476306E">
      <w:pPr>
        <w:pStyle w:val="ListParagraph"/>
        <w:numPr>
          <w:ilvl w:val="0"/>
          <w:numId w:val="1"/>
        </w:numPr>
        <w:rPr>
          <w:rFonts w:ascii="Arial" w:eastAsia="Times New Roman" w:hAnsi="Arial" w:cs="Arial"/>
          <w:color w:val="000000" w:themeColor="text1"/>
          <w:sz w:val="22"/>
          <w:szCs w:val="22"/>
        </w:rPr>
      </w:pPr>
      <w:r w:rsidRPr="00754C49">
        <w:rPr>
          <w:rFonts w:ascii="Arial" w:hAnsi="Arial" w:cs="Arial"/>
          <w:sz w:val="22"/>
          <w:szCs w:val="22"/>
          <w:lang w:val="en-GB"/>
        </w:rPr>
        <w:t xml:space="preserve">the seriousness of any offence </w:t>
      </w:r>
    </w:p>
    <w:p w14:paraId="13F33B1B" w14:textId="1E99098B" w:rsidR="0BDC2CA5" w:rsidRPr="00754C49" w:rsidRDefault="0BDC2CA5" w:rsidP="0476306E">
      <w:pPr>
        <w:pStyle w:val="ListParagraph"/>
        <w:numPr>
          <w:ilvl w:val="0"/>
          <w:numId w:val="1"/>
        </w:numPr>
        <w:rPr>
          <w:rFonts w:ascii="Arial" w:eastAsia="Times New Roman" w:hAnsi="Arial" w:cs="Arial"/>
          <w:color w:val="000000" w:themeColor="text1"/>
          <w:sz w:val="22"/>
          <w:szCs w:val="22"/>
        </w:rPr>
      </w:pPr>
      <w:r w:rsidRPr="00754C49">
        <w:rPr>
          <w:rFonts w:ascii="Arial" w:hAnsi="Arial" w:cs="Arial"/>
          <w:sz w:val="22"/>
          <w:szCs w:val="22"/>
          <w:lang w:val="en-GB"/>
        </w:rPr>
        <w:t>the type of offence or offences the applicant committed</w:t>
      </w:r>
    </w:p>
    <w:p w14:paraId="77EDC980" w14:textId="48ECF333" w:rsidR="0BDC2CA5" w:rsidRPr="00754C49" w:rsidRDefault="0BDC2CA5" w:rsidP="0476306E">
      <w:pPr>
        <w:pStyle w:val="ListParagraph"/>
        <w:numPr>
          <w:ilvl w:val="0"/>
          <w:numId w:val="1"/>
        </w:numPr>
        <w:rPr>
          <w:rFonts w:ascii="Arial" w:eastAsia="Times New Roman" w:hAnsi="Arial" w:cs="Arial"/>
          <w:color w:val="000000" w:themeColor="text1"/>
          <w:sz w:val="22"/>
          <w:szCs w:val="22"/>
        </w:rPr>
      </w:pPr>
      <w:r w:rsidRPr="00754C49">
        <w:rPr>
          <w:rFonts w:ascii="Arial" w:hAnsi="Arial" w:cs="Arial"/>
          <w:sz w:val="22"/>
          <w:szCs w:val="22"/>
          <w:lang w:val="en-GB"/>
        </w:rPr>
        <w:t xml:space="preserve">the circumstances and the explanation offered by the applicant </w:t>
      </w:r>
    </w:p>
    <w:p w14:paraId="6D06966F" w14:textId="33993BC8" w:rsidR="0BDC2CA5" w:rsidRPr="00754C49" w:rsidRDefault="0BDC2CA5" w:rsidP="0476306E">
      <w:pPr>
        <w:pStyle w:val="ListParagraph"/>
        <w:numPr>
          <w:ilvl w:val="0"/>
          <w:numId w:val="1"/>
        </w:numPr>
        <w:rPr>
          <w:rFonts w:ascii="Arial" w:eastAsia="Times New Roman" w:hAnsi="Arial" w:cs="Arial"/>
          <w:color w:val="000000" w:themeColor="text1"/>
          <w:sz w:val="22"/>
          <w:szCs w:val="22"/>
        </w:rPr>
      </w:pPr>
      <w:r w:rsidRPr="00754C49">
        <w:rPr>
          <w:rFonts w:ascii="Arial" w:hAnsi="Arial" w:cs="Arial"/>
          <w:sz w:val="22"/>
          <w:szCs w:val="22"/>
          <w:lang w:val="en-GB"/>
        </w:rPr>
        <w:t xml:space="preserve">the length of time that has passed since the offence took place </w:t>
      </w:r>
    </w:p>
    <w:p w14:paraId="1CC0348D" w14:textId="6B559887" w:rsidR="0BDC2CA5" w:rsidRPr="00754C49" w:rsidRDefault="0BDC2CA5" w:rsidP="0476306E">
      <w:pPr>
        <w:pStyle w:val="ListParagraph"/>
        <w:numPr>
          <w:ilvl w:val="0"/>
          <w:numId w:val="1"/>
        </w:numPr>
        <w:rPr>
          <w:rFonts w:ascii="Arial" w:eastAsia="Times New Roman" w:hAnsi="Arial" w:cs="Arial"/>
          <w:color w:val="000000" w:themeColor="text1"/>
          <w:sz w:val="22"/>
          <w:szCs w:val="22"/>
        </w:rPr>
      </w:pPr>
      <w:r w:rsidRPr="00754C49">
        <w:rPr>
          <w:rFonts w:ascii="Arial" w:hAnsi="Arial" w:cs="Arial"/>
          <w:sz w:val="22"/>
          <w:szCs w:val="22"/>
          <w:lang w:val="en-GB"/>
        </w:rPr>
        <w:t xml:space="preserve">whether the applicant’s circumstances have changed since the offending took place. </w:t>
      </w:r>
    </w:p>
    <w:p w14:paraId="66B96786" w14:textId="29132C91" w:rsidR="0BDC2CA5" w:rsidRDefault="0BDC2CA5" w:rsidP="0476306E">
      <w:pPr>
        <w:rPr>
          <w:rFonts w:ascii="Arial" w:eastAsia="Arial" w:hAnsi="Arial" w:cs="Arial"/>
          <w:sz w:val="22"/>
          <w:szCs w:val="22"/>
          <w:lang w:val="en-GB"/>
        </w:rPr>
      </w:pPr>
      <w:r w:rsidRPr="0476306E">
        <w:rPr>
          <w:rFonts w:ascii="Arial" w:eastAsia="Arial" w:hAnsi="Arial" w:cs="Arial"/>
          <w:sz w:val="22"/>
          <w:szCs w:val="22"/>
          <w:lang w:val="en-GB"/>
        </w:rPr>
        <w:t xml:space="preserve"> </w:t>
      </w:r>
    </w:p>
    <w:p w14:paraId="3D1E78F3" w14:textId="58F2D999" w:rsidR="0BDC2CA5" w:rsidRDefault="0BDC2CA5" w:rsidP="0476306E">
      <w:pPr>
        <w:rPr>
          <w:rFonts w:ascii="Arial" w:eastAsia="Arial" w:hAnsi="Arial" w:cs="Arial"/>
          <w:sz w:val="22"/>
          <w:szCs w:val="22"/>
          <w:lang w:val="en-GB"/>
        </w:rPr>
      </w:pPr>
      <w:r w:rsidRPr="0476306E">
        <w:rPr>
          <w:rFonts w:ascii="Arial" w:eastAsia="Arial" w:hAnsi="Arial" w:cs="Arial"/>
          <w:sz w:val="22"/>
          <w:szCs w:val="22"/>
          <w:lang w:val="en-GB"/>
        </w:rPr>
        <w:t xml:space="preserve"> </w:t>
      </w:r>
    </w:p>
    <w:p w14:paraId="06EDA055" w14:textId="311A0ED8" w:rsidR="0BDC2CA5" w:rsidRDefault="0BDC2CA5" w:rsidP="0476306E">
      <w:pPr>
        <w:rPr>
          <w:rFonts w:ascii="Arial" w:eastAsia="Arial" w:hAnsi="Arial" w:cs="Arial"/>
          <w:b/>
          <w:bCs/>
          <w:sz w:val="22"/>
          <w:szCs w:val="22"/>
        </w:rPr>
      </w:pPr>
      <w:r w:rsidRPr="0476306E">
        <w:rPr>
          <w:rFonts w:ascii="Arial" w:eastAsia="Arial" w:hAnsi="Arial" w:cs="Arial"/>
          <w:b/>
          <w:bCs/>
          <w:sz w:val="22"/>
          <w:szCs w:val="22"/>
        </w:rPr>
        <w:t>Criminal records checks</w:t>
      </w:r>
    </w:p>
    <w:p w14:paraId="3E841BE3" w14:textId="73C98D0E" w:rsidR="0BDC2CA5" w:rsidRDefault="0BDC2CA5" w:rsidP="0476306E">
      <w:pPr>
        <w:rPr>
          <w:rFonts w:ascii="Arial" w:eastAsia="Arial" w:hAnsi="Arial" w:cs="Arial"/>
          <w:sz w:val="22"/>
          <w:szCs w:val="22"/>
        </w:rPr>
      </w:pPr>
      <w:r w:rsidRPr="0476306E">
        <w:rPr>
          <w:rFonts w:ascii="Arial" w:eastAsia="Arial" w:hAnsi="Arial" w:cs="Arial"/>
          <w:sz w:val="22"/>
          <w:szCs w:val="22"/>
        </w:rPr>
        <w:t xml:space="preserve">The </w:t>
      </w:r>
      <w:r w:rsidR="00A5595A">
        <w:rPr>
          <w:rFonts w:ascii="Arial" w:eastAsia="Arial" w:hAnsi="Arial" w:cs="Arial"/>
          <w:sz w:val="22"/>
          <w:szCs w:val="22"/>
        </w:rPr>
        <w:t>Parish</w:t>
      </w:r>
      <w:r w:rsidRPr="0476306E">
        <w:rPr>
          <w:rFonts w:ascii="Arial" w:eastAsia="Arial" w:hAnsi="Arial" w:cs="Arial"/>
          <w:sz w:val="22"/>
          <w:szCs w:val="22"/>
        </w:rPr>
        <w:t xml:space="preserve"> will request a criminal record check where this is proportionate and relevant to the position concerned, as identified by a thorough risk assessment. Checks will be carried out in accordance with the relevant regulations (for example for occupations or activities covered by the ROA 1974 (Exceptions) Order 1975 and the Police Act 1997 (Criminal Records) Regulations).</w:t>
      </w:r>
    </w:p>
    <w:p w14:paraId="6FC1CDFE" w14:textId="224EC709" w:rsidR="0BDC2CA5" w:rsidRDefault="0BDC2CA5" w:rsidP="0476306E">
      <w:pPr>
        <w:rPr>
          <w:rFonts w:ascii="Arial" w:eastAsia="Arial" w:hAnsi="Arial" w:cs="Arial"/>
          <w:sz w:val="22"/>
          <w:szCs w:val="22"/>
        </w:rPr>
      </w:pPr>
      <w:r w:rsidRPr="0476306E">
        <w:rPr>
          <w:rFonts w:ascii="Arial" w:eastAsia="Arial" w:hAnsi="Arial" w:cs="Arial"/>
          <w:sz w:val="22"/>
          <w:szCs w:val="22"/>
        </w:rPr>
        <w:t xml:space="preserve"> </w:t>
      </w:r>
    </w:p>
    <w:p w14:paraId="272970AA" w14:textId="2005390C" w:rsidR="0BDC2CA5" w:rsidRDefault="0BDC2CA5" w:rsidP="0476306E">
      <w:pPr>
        <w:rPr>
          <w:rFonts w:ascii="Arial" w:eastAsia="Arial" w:hAnsi="Arial" w:cs="Arial"/>
          <w:sz w:val="22"/>
          <w:szCs w:val="22"/>
        </w:rPr>
      </w:pPr>
      <w:r w:rsidRPr="0476306E">
        <w:rPr>
          <w:rFonts w:ascii="Arial" w:eastAsia="Arial" w:hAnsi="Arial" w:cs="Arial"/>
          <w:sz w:val="22"/>
          <w:szCs w:val="22"/>
        </w:rPr>
        <w:t>The</w:t>
      </w:r>
      <w:r w:rsidR="00A5595A">
        <w:rPr>
          <w:rFonts w:ascii="Arial" w:eastAsia="Arial" w:hAnsi="Arial" w:cs="Arial"/>
          <w:sz w:val="22"/>
          <w:szCs w:val="22"/>
        </w:rPr>
        <w:t xml:space="preserve"> parish</w:t>
      </w:r>
      <w:r w:rsidRPr="0476306E">
        <w:rPr>
          <w:rFonts w:ascii="Arial" w:eastAsia="Arial" w:hAnsi="Arial" w:cs="Arial"/>
          <w:sz w:val="22"/>
          <w:szCs w:val="22"/>
        </w:rPr>
        <w:t xml:space="preserve"> will not unlawfully discriminate against any candidate where they are required to provide information about their criminal convictions. The Company will provide appropriate </w:t>
      </w:r>
      <w:r w:rsidRPr="0476306E">
        <w:rPr>
          <w:rFonts w:ascii="Arial" w:eastAsia="Arial" w:hAnsi="Arial" w:cs="Arial"/>
          <w:sz w:val="22"/>
          <w:szCs w:val="22"/>
        </w:rPr>
        <w:lastRenderedPageBreak/>
        <w:t>guidance and training to all individuals that are involved in recruiting ex-offenders. This will include specific training in relation to the Rehabilitation of Offenders Act 1974.</w:t>
      </w:r>
    </w:p>
    <w:p w14:paraId="126F140F" w14:textId="4063A8DA" w:rsidR="0BDC2CA5" w:rsidRDefault="0BDC2CA5" w:rsidP="0476306E">
      <w:pPr>
        <w:rPr>
          <w:rFonts w:ascii="Arial" w:eastAsia="Arial" w:hAnsi="Arial" w:cs="Arial"/>
          <w:sz w:val="22"/>
          <w:szCs w:val="22"/>
        </w:rPr>
      </w:pPr>
      <w:r w:rsidRPr="0476306E">
        <w:rPr>
          <w:rFonts w:ascii="Arial" w:eastAsia="Arial" w:hAnsi="Arial" w:cs="Arial"/>
          <w:sz w:val="22"/>
          <w:szCs w:val="22"/>
        </w:rPr>
        <w:t xml:space="preserve"> </w:t>
      </w:r>
    </w:p>
    <w:p w14:paraId="1E5FE20C" w14:textId="24D74EF8" w:rsidR="0BDC2CA5" w:rsidRDefault="0BDC2CA5" w:rsidP="0476306E">
      <w:pPr>
        <w:rPr>
          <w:rFonts w:ascii="Arial" w:eastAsia="Arial" w:hAnsi="Arial" w:cs="Arial"/>
          <w:sz w:val="22"/>
          <w:szCs w:val="22"/>
        </w:rPr>
      </w:pPr>
      <w:r w:rsidRPr="0476306E">
        <w:rPr>
          <w:rFonts w:ascii="Arial" w:eastAsia="Arial" w:hAnsi="Arial" w:cs="Arial"/>
          <w:sz w:val="22"/>
          <w:szCs w:val="22"/>
        </w:rPr>
        <w:t xml:space="preserve">The Disclosure and Barring Service and/or Disclosure Scotland codes of practice will be complied with during this process. T </w:t>
      </w:r>
    </w:p>
    <w:p w14:paraId="7AE41D78" w14:textId="7F4A1EF8" w:rsidR="0BDC2CA5" w:rsidRDefault="0BDC2CA5" w:rsidP="0476306E">
      <w:pPr>
        <w:rPr>
          <w:rFonts w:ascii="Arial" w:eastAsia="Arial" w:hAnsi="Arial" w:cs="Arial"/>
          <w:sz w:val="22"/>
          <w:szCs w:val="22"/>
          <w:lang w:val="en-GB"/>
        </w:rPr>
      </w:pPr>
      <w:r w:rsidRPr="0476306E">
        <w:rPr>
          <w:rFonts w:ascii="Arial" w:eastAsia="Arial" w:hAnsi="Arial" w:cs="Arial"/>
          <w:sz w:val="22"/>
          <w:szCs w:val="22"/>
          <w:lang w:val="en-GB"/>
        </w:rPr>
        <w:t xml:space="preserve"> </w:t>
      </w:r>
    </w:p>
    <w:p w14:paraId="561497B8" w14:textId="2855E260" w:rsidR="0BDC2CA5" w:rsidRDefault="0BDC2CA5" w:rsidP="0476306E">
      <w:pPr>
        <w:rPr>
          <w:rFonts w:ascii="Arial" w:eastAsia="Arial" w:hAnsi="Arial" w:cs="Arial"/>
          <w:b/>
          <w:bCs/>
          <w:sz w:val="22"/>
          <w:szCs w:val="22"/>
          <w:lang w:val="en-GB"/>
        </w:rPr>
      </w:pPr>
      <w:r w:rsidRPr="0476306E">
        <w:rPr>
          <w:rFonts w:ascii="Arial" w:eastAsia="Arial" w:hAnsi="Arial" w:cs="Arial"/>
          <w:b/>
          <w:bCs/>
          <w:sz w:val="22"/>
          <w:szCs w:val="22"/>
          <w:lang w:val="en-GB"/>
        </w:rPr>
        <w:t>Data protection</w:t>
      </w:r>
    </w:p>
    <w:p w14:paraId="67343F39" w14:textId="0C7C4B44" w:rsidR="0BDC2CA5" w:rsidRDefault="0BDC2CA5" w:rsidP="0476306E">
      <w:pPr>
        <w:rPr>
          <w:rFonts w:ascii="Arial" w:eastAsia="Arial" w:hAnsi="Arial" w:cs="Arial"/>
          <w:sz w:val="22"/>
          <w:szCs w:val="22"/>
          <w:lang w:val="en-GB"/>
        </w:rPr>
      </w:pPr>
      <w:r w:rsidRPr="0476306E">
        <w:rPr>
          <w:rFonts w:ascii="Arial" w:eastAsia="Arial" w:hAnsi="Arial" w:cs="Arial"/>
          <w:sz w:val="22"/>
          <w:szCs w:val="22"/>
          <w:lang w:val="en-GB"/>
        </w:rPr>
        <w:t>The provisions of the Data Protection Act will be fully complied with when carrying out this process.</w:t>
      </w:r>
    </w:p>
    <w:p w14:paraId="2BB7E084" w14:textId="03951554" w:rsidR="0476306E" w:rsidRDefault="0476306E" w:rsidP="0476306E">
      <w:pPr>
        <w:rPr>
          <w:rFonts w:ascii="Arial" w:eastAsia="Arial" w:hAnsi="Arial" w:cs="Arial"/>
          <w:sz w:val="22"/>
          <w:szCs w:val="22"/>
          <w:lang w:val="en-GB"/>
        </w:rPr>
      </w:pPr>
    </w:p>
    <w:p w14:paraId="39D4D0D3" w14:textId="4465379C" w:rsidR="0476306E" w:rsidRDefault="0476306E" w:rsidP="0476306E">
      <w:pPr>
        <w:pStyle w:val="NormalWeb"/>
        <w:shd w:val="clear" w:color="auto" w:fill="FFFFFF" w:themeFill="background1"/>
        <w:spacing w:before="0" w:beforeAutospacing="0" w:after="120" w:afterAutospacing="0"/>
        <w:rPr>
          <w:color w:val="0B0C0C"/>
        </w:rPr>
      </w:pPr>
    </w:p>
    <w:sectPr w:rsidR="0476306E" w:rsidSect="00754C49">
      <w:headerReference w:type="even" r:id="rId12"/>
      <w:headerReference w:type="default" r:id="rId13"/>
      <w:footerReference w:type="even" r:id="rId14"/>
      <w:footerReference w:type="default" r:id="rId15"/>
      <w:headerReference w:type="first" r:id="rId16"/>
      <w:footerReference w:type="first" r:id="rId17"/>
      <w:pgSz w:w="11906" w:h="16838"/>
      <w:pgMar w:top="1683"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F37EA" w14:textId="77777777" w:rsidR="00DB4E04" w:rsidRDefault="00DB4E04">
      <w:r>
        <w:separator/>
      </w:r>
    </w:p>
  </w:endnote>
  <w:endnote w:type="continuationSeparator" w:id="0">
    <w:p w14:paraId="57232921" w14:textId="77777777" w:rsidR="00DB4E04" w:rsidRDefault="00DB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2C02F" w14:textId="77777777" w:rsidR="005839F8" w:rsidRDefault="00583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F862F" w14:textId="5D9D5865" w:rsidR="006E5BB2" w:rsidRPr="005839F8" w:rsidRDefault="003E5DFE">
    <w:pPr>
      <w:pStyle w:val="Footer"/>
      <w:rPr>
        <w:rFonts w:ascii="Arial" w:hAnsi="Arial" w:cs="Arial"/>
        <w:i/>
        <w:iCs/>
        <w:sz w:val="20"/>
        <w:szCs w:val="20"/>
      </w:rPr>
    </w:pPr>
    <w:r w:rsidRPr="00754C49">
      <w:rPr>
        <w:rFonts w:ascii="Arial" w:hAnsi="Arial" w:cs="Arial"/>
        <w:i/>
        <w:iCs/>
        <w:sz w:val="20"/>
        <w:szCs w:val="20"/>
      </w:rPr>
      <w:t>Reviewed and approved at PCC date____________</w:t>
    </w:r>
    <w:r w:rsidRPr="00754C49">
      <w:rPr>
        <w:rFonts w:ascii="Arial" w:hAnsi="Arial" w:cs="Arial"/>
        <w:i/>
        <w:iCs/>
        <w:sz w:val="20"/>
        <w:szCs w:val="20"/>
      </w:rPr>
      <w:tab/>
      <w:t>Next review date_________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2365D" w14:textId="77777777" w:rsidR="005839F8" w:rsidRDefault="00583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F0AD1" w14:textId="77777777" w:rsidR="00DB4E04" w:rsidRDefault="00DB4E04">
      <w:r>
        <w:separator/>
      </w:r>
    </w:p>
  </w:footnote>
  <w:footnote w:type="continuationSeparator" w:id="0">
    <w:p w14:paraId="58FFEF4E" w14:textId="77777777" w:rsidR="00DB4E04" w:rsidRDefault="00DB4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58009" w14:textId="77777777" w:rsidR="005839F8" w:rsidRDefault="005839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35549" w14:textId="54E5C612" w:rsidR="00BD6DC2" w:rsidRDefault="006E5BB2">
    <w:r>
      <w:rPr>
        <w:noProof/>
      </w:rPr>
      <mc:AlternateContent>
        <mc:Choice Requires="wps">
          <w:drawing>
            <wp:anchor distT="0" distB="0" distL="114300" distR="114300" simplePos="0" relativeHeight="251659264" behindDoc="0" locked="0" layoutInCell="1" allowOverlap="1" wp14:anchorId="0DEC9522" wp14:editId="4821DEBE">
              <wp:simplePos x="0" y="0"/>
              <wp:positionH relativeFrom="margin">
                <wp:posOffset>0</wp:posOffset>
              </wp:positionH>
              <wp:positionV relativeFrom="paragraph">
                <wp:posOffset>-635</wp:posOffset>
              </wp:positionV>
              <wp:extent cx="1905000" cy="36195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1905000" cy="361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0D0D1A" w14:textId="77777777" w:rsidR="006E5BB2" w:rsidRDefault="006E5BB2" w:rsidP="006E5BB2">
                          <w:pPr>
                            <w:jc w:val="center"/>
                          </w:pPr>
                          <w:r>
                            <w:t>Church name or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DEC9522" id="Rectangle: Rounded Corners 2" o:spid="_x0000_s1026" style="position:absolute;margin-left:0;margin-top:-.05pt;width:150pt;height:2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" fillcolor="#499bc9 [3204]" strokecolor="#1f4e69 [1604]" strokeweight="2pt">
              <v:textbox>
                <w:txbxContent>
                  <w:p w14:paraId="640D0D1A" w14:textId="77777777" w:rsidR="006E5BB2" w:rsidRDefault="006E5BB2" w:rsidP="006E5BB2">
                    <w:pPr>
                      <w:jc w:val="center"/>
                    </w:pPr>
                    <w:r>
                      <w:t>Church name or Logo</w:t>
                    </w:r>
                  </w:p>
                </w:txbxContent>
              </v:textbox>
              <w10:wrap anchorx="margin"/>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3E9B2" w14:textId="77777777" w:rsidR="005839F8" w:rsidRDefault="005839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44222"/>
    <w:multiLevelType w:val="hybridMultilevel"/>
    <w:tmpl w:val="7C4A9C02"/>
    <w:numStyleLink w:val="Bullet"/>
  </w:abstractNum>
  <w:abstractNum w:abstractNumId="1" w15:restartNumberingAfterBreak="0">
    <w:nsid w:val="29EE5A82"/>
    <w:multiLevelType w:val="multilevel"/>
    <w:tmpl w:val="10FC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212843"/>
    <w:multiLevelType w:val="hybridMultilevel"/>
    <w:tmpl w:val="7C4A9C02"/>
    <w:styleLink w:val="Bullet"/>
    <w:lvl w:ilvl="0" w:tplc="637857D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0FA211C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D03AD29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03DA208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A020658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88A80F6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3F68FB2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443E722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A7783B5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3BA43EE4"/>
    <w:multiLevelType w:val="hybridMultilevel"/>
    <w:tmpl w:val="CC3A4308"/>
    <w:lvl w:ilvl="0" w:tplc="D4787830">
      <w:start w:val="1"/>
      <w:numFmt w:val="bullet"/>
      <w:lvlText w:val="·"/>
      <w:lvlJc w:val="left"/>
      <w:pPr>
        <w:ind w:left="720" w:hanging="360"/>
      </w:pPr>
      <w:rPr>
        <w:rFonts w:ascii="Symbol" w:hAnsi="Symbol" w:hint="default"/>
      </w:rPr>
    </w:lvl>
    <w:lvl w:ilvl="1" w:tplc="67E41DF4">
      <w:start w:val="1"/>
      <w:numFmt w:val="bullet"/>
      <w:lvlText w:val="o"/>
      <w:lvlJc w:val="left"/>
      <w:pPr>
        <w:ind w:left="1440" w:hanging="360"/>
      </w:pPr>
      <w:rPr>
        <w:rFonts w:ascii="Courier New" w:hAnsi="Courier New" w:hint="default"/>
      </w:rPr>
    </w:lvl>
    <w:lvl w:ilvl="2" w:tplc="9E3CEFFC">
      <w:start w:val="1"/>
      <w:numFmt w:val="bullet"/>
      <w:lvlText w:val=""/>
      <w:lvlJc w:val="left"/>
      <w:pPr>
        <w:ind w:left="2160" w:hanging="360"/>
      </w:pPr>
      <w:rPr>
        <w:rFonts w:ascii="Wingdings" w:hAnsi="Wingdings" w:hint="default"/>
      </w:rPr>
    </w:lvl>
    <w:lvl w:ilvl="3" w:tplc="5114F9EC">
      <w:start w:val="1"/>
      <w:numFmt w:val="bullet"/>
      <w:lvlText w:val=""/>
      <w:lvlJc w:val="left"/>
      <w:pPr>
        <w:ind w:left="2880" w:hanging="360"/>
      </w:pPr>
      <w:rPr>
        <w:rFonts w:ascii="Symbol" w:hAnsi="Symbol" w:hint="default"/>
      </w:rPr>
    </w:lvl>
    <w:lvl w:ilvl="4" w:tplc="62B67EAA">
      <w:start w:val="1"/>
      <w:numFmt w:val="bullet"/>
      <w:lvlText w:val="o"/>
      <w:lvlJc w:val="left"/>
      <w:pPr>
        <w:ind w:left="3600" w:hanging="360"/>
      </w:pPr>
      <w:rPr>
        <w:rFonts w:ascii="Courier New" w:hAnsi="Courier New" w:hint="default"/>
      </w:rPr>
    </w:lvl>
    <w:lvl w:ilvl="5" w:tplc="C58AE774">
      <w:start w:val="1"/>
      <w:numFmt w:val="bullet"/>
      <w:lvlText w:val=""/>
      <w:lvlJc w:val="left"/>
      <w:pPr>
        <w:ind w:left="4320" w:hanging="360"/>
      </w:pPr>
      <w:rPr>
        <w:rFonts w:ascii="Wingdings" w:hAnsi="Wingdings" w:hint="default"/>
      </w:rPr>
    </w:lvl>
    <w:lvl w:ilvl="6" w:tplc="08E486AA">
      <w:start w:val="1"/>
      <w:numFmt w:val="bullet"/>
      <w:lvlText w:val=""/>
      <w:lvlJc w:val="left"/>
      <w:pPr>
        <w:ind w:left="5040" w:hanging="360"/>
      </w:pPr>
      <w:rPr>
        <w:rFonts w:ascii="Symbol" w:hAnsi="Symbol" w:hint="default"/>
      </w:rPr>
    </w:lvl>
    <w:lvl w:ilvl="7" w:tplc="D0B6695C">
      <w:start w:val="1"/>
      <w:numFmt w:val="bullet"/>
      <w:lvlText w:val="o"/>
      <w:lvlJc w:val="left"/>
      <w:pPr>
        <w:ind w:left="5760" w:hanging="360"/>
      </w:pPr>
      <w:rPr>
        <w:rFonts w:ascii="Courier New" w:hAnsi="Courier New" w:hint="default"/>
      </w:rPr>
    </w:lvl>
    <w:lvl w:ilvl="8" w:tplc="87229900">
      <w:start w:val="1"/>
      <w:numFmt w:val="bullet"/>
      <w:lvlText w:val=""/>
      <w:lvlJc w:val="left"/>
      <w:pPr>
        <w:ind w:left="6480" w:hanging="360"/>
      </w:pPr>
      <w:rPr>
        <w:rFonts w:ascii="Wingdings" w:hAnsi="Wingdings" w:hint="default"/>
      </w:rPr>
    </w:lvl>
  </w:abstractNum>
  <w:num w:numId="1" w16cid:durableId="814688535">
    <w:abstractNumId w:val="3"/>
  </w:num>
  <w:num w:numId="2" w16cid:durableId="1295333853">
    <w:abstractNumId w:val="2"/>
  </w:num>
  <w:num w:numId="3" w16cid:durableId="1850555436">
    <w:abstractNumId w:val="0"/>
  </w:num>
  <w:num w:numId="4" w16cid:durableId="1838962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DC2"/>
    <w:rsid w:val="00261B4C"/>
    <w:rsid w:val="003E5DFE"/>
    <w:rsid w:val="005839F8"/>
    <w:rsid w:val="006E5BB2"/>
    <w:rsid w:val="00754C49"/>
    <w:rsid w:val="008A3375"/>
    <w:rsid w:val="008E000E"/>
    <w:rsid w:val="00982B02"/>
    <w:rsid w:val="00A41486"/>
    <w:rsid w:val="00A5595A"/>
    <w:rsid w:val="00BD01B9"/>
    <w:rsid w:val="00BD4789"/>
    <w:rsid w:val="00BD6DC2"/>
    <w:rsid w:val="00DB4E04"/>
    <w:rsid w:val="00E9253A"/>
    <w:rsid w:val="00F764ED"/>
    <w:rsid w:val="0476306E"/>
    <w:rsid w:val="0BDC2CA5"/>
    <w:rsid w:val="1BD63052"/>
    <w:rsid w:val="21599C69"/>
    <w:rsid w:val="2EC2E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ABC107"/>
  <w15:docId w15:val="{3BEF3485-0453-4DFA-94F1-C376D175A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BD01B9"/>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next w:val="Body"/>
    <w:pPr>
      <w:keepNext/>
      <w:outlineLvl w:val="1"/>
    </w:pPr>
    <w:rPr>
      <w:rFonts w:ascii="Helvetica" w:hAnsi="Helvetica" w:cs="Arial Unicode MS"/>
      <w:b/>
      <w:bCs/>
      <w:color w:val="000000"/>
      <w:sz w:val="32"/>
      <w:szCs w:val="32"/>
    </w:rPr>
  </w:style>
  <w:style w:type="paragraph" w:styleId="Heading3">
    <w:name w:val="heading 3"/>
    <w:basedOn w:val="Normal"/>
    <w:next w:val="Normal"/>
    <w:link w:val="Heading3Char"/>
    <w:uiPriority w:val="9"/>
    <w:unhideWhenUsed/>
    <w:qFormat/>
    <w:rsid w:val="00BD01B9"/>
    <w:pPr>
      <w:keepNext/>
      <w:keepLines/>
      <w:spacing w:before="40"/>
      <w:outlineLvl w:val="2"/>
    </w:pPr>
    <w:rPr>
      <w:rFonts w:asciiTheme="majorHAnsi" w:eastAsiaTheme="majorEastAsia" w:hAnsiTheme="majorHAnsi" w:cstheme="majorBidi"/>
      <w:color w:val="1F4E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Bullet">
    <w:name w:val="Bullet"/>
    <w:pPr>
      <w:numPr>
        <w:numId w:val="2"/>
      </w:numPr>
    </w:pPr>
  </w:style>
  <w:style w:type="paragraph" w:styleId="Header">
    <w:name w:val="header"/>
    <w:basedOn w:val="Normal"/>
    <w:link w:val="HeaderChar"/>
    <w:uiPriority w:val="99"/>
    <w:unhideWhenUsed/>
    <w:rsid w:val="00261B4C"/>
    <w:pPr>
      <w:tabs>
        <w:tab w:val="center" w:pos="4513"/>
        <w:tab w:val="right" w:pos="9026"/>
      </w:tabs>
    </w:pPr>
  </w:style>
  <w:style w:type="character" w:customStyle="1" w:styleId="HeaderChar">
    <w:name w:val="Header Char"/>
    <w:basedOn w:val="DefaultParagraphFont"/>
    <w:link w:val="Header"/>
    <w:uiPriority w:val="99"/>
    <w:rsid w:val="00261B4C"/>
    <w:rPr>
      <w:sz w:val="24"/>
      <w:szCs w:val="24"/>
      <w:lang w:val="en-US" w:eastAsia="en-US"/>
    </w:rPr>
  </w:style>
  <w:style w:type="paragraph" w:styleId="Footer">
    <w:name w:val="footer"/>
    <w:basedOn w:val="Normal"/>
    <w:link w:val="FooterChar"/>
    <w:uiPriority w:val="99"/>
    <w:unhideWhenUsed/>
    <w:rsid w:val="00261B4C"/>
    <w:pPr>
      <w:tabs>
        <w:tab w:val="center" w:pos="4513"/>
        <w:tab w:val="right" w:pos="9026"/>
      </w:tabs>
    </w:pPr>
  </w:style>
  <w:style w:type="character" w:customStyle="1" w:styleId="FooterChar">
    <w:name w:val="Footer Char"/>
    <w:basedOn w:val="DefaultParagraphFont"/>
    <w:link w:val="Footer"/>
    <w:uiPriority w:val="99"/>
    <w:rsid w:val="00261B4C"/>
    <w:rPr>
      <w:sz w:val="24"/>
      <w:szCs w:val="24"/>
      <w:lang w:val="en-US" w:eastAsia="en-US"/>
    </w:rPr>
  </w:style>
  <w:style w:type="paragraph" w:styleId="NormalWeb">
    <w:name w:val="Normal (Web)"/>
    <w:basedOn w:val="Normal"/>
    <w:uiPriority w:val="99"/>
    <w:unhideWhenUsed/>
    <w:rsid w:val="00E92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Heading1Char">
    <w:name w:val="Heading 1 Char"/>
    <w:basedOn w:val="DefaultParagraphFont"/>
    <w:link w:val="Heading1"/>
    <w:uiPriority w:val="9"/>
    <w:rsid w:val="00BD01B9"/>
    <w:rPr>
      <w:rFonts w:asciiTheme="majorHAnsi" w:eastAsiaTheme="majorEastAsia" w:hAnsiTheme="majorHAnsi" w:cstheme="majorBidi"/>
      <w:color w:val="2F759E" w:themeColor="accent1" w:themeShade="BF"/>
      <w:sz w:val="32"/>
      <w:szCs w:val="32"/>
      <w:lang w:val="en-US" w:eastAsia="en-US"/>
    </w:rPr>
  </w:style>
  <w:style w:type="character" w:customStyle="1" w:styleId="Heading3Char">
    <w:name w:val="Heading 3 Char"/>
    <w:basedOn w:val="DefaultParagraphFont"/>
    <w:link w:val="Heading3"/>
    <w:uiPriority w:val="9"/>
    <w:rsid w:val="00BD01B9"/>
    <w:rPr>
      <w:rFonts w:asciiTheme="majorHAnsi" w:eastAsiaTheme="majorEastAsia" w:hAnsiTheme="majorHAnsi" w:cstheme="majorBidi"/>
      <w:color w:val="1F4E69" w:themeColor="accent1" w:themeShade="7F"/>
      <w:sz w:val="24"/>
      <w:szCs w:val="24"/>
      <w:lang w:val="en-US" w:eastAsia="en-US"/>
    </w:rPr>
  </w:style>
  <w:style w:type="paragraph" w:styleId="NoSpacing">
    <w:name w:val="No Spacing"/>
    <w:uiPriority w:val="1"/>
    <w:qFormat/>
    <w:rsid w:val="00BD01B9"/>
    <w:rPr>
      <w:sz w:val="24"/>
      <w:szCs w:val="24"/>
      <w:lang w:val="en-US"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782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code-of-practic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gov.uk/government/publications/dbs-code-of-practic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7196a7-c3b9-46c6-8186-9ab1127e3d4e">
      <Terms xmlns="http://schemas.microsoft.com/office/infopath/2007/PartnerControls"/>
    </lcf76f155ced4ddcb4097134ff3c332f>
    <TaxCatchAll xmlns="d1ef360d-b540-4bf1-aacc-1c5a96c6c8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92CAFCDE6EC445919BEB0BE3FF347D" ma:contentTypeVersion="13" ma:contentTypeDescription="Create a new document." ma:contentTypeScope="" ma:versionID="0bcb19efdcfd6db01d6882d498973c75">
  <xsd:schema xmlns:xsd="http://www.w3.org/2001/XMLSchema" xmlns:xs="http://www.w3.org/2001/XMLSchema" xmlns:p="http://schemas.microsoft.com/office/2006/metadata/properties" xmlns:ns2="727196a7-c3b9-46c6-8186-9ab1127e3d4e" xmlns:ns3="035a31cc-8df0-4816-8194-08b88acc5db6" xmlns:ns4="d1ef360d-b540-4bf1-aacc-1c5a96c6c88c" targetNamespace="http://schemas.microsoft.com/office/2006/metadata/properties" ma:root="true" ma:fieldsID="82b94aa6c55cde0b41d9e21dcb658193" ns2:_="" ns3:_="" ns4:_="">
    <xsd:import namespace="727196a7-c3b9-46c6-8186-9ab1127e3d4e"/>
    <xsd:import namespace="035a31cc-8df0-4816-8194-08b88acc5db6"/>
    <xsd:import namespace="d1ef360d-b540-4bf1-aacc-1c5a96c6c8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196a7-c3b9-46c6-8186-9ab1127e3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6f54479-5ff5-4fc5-a8de-c3e2854720a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5a31cc-8df0-4816-8194-08b88acc5d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ef360d-b540-4bf1-aacc-1c5a96c6c88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6ddc6bc-fc0a-4c2f-8e38-56abcaecdb83}" ma:internalName="TaxCatchAll" ma:showField="CatchAllData" ma:web="d1ef360d-b540-4bf1-aacc-1c5a96c6c8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ED672-A339-4D61-8EB6-CD25C5B68C38}">
  <ds:schemaRefs>
    <ds:schemaRef ds:uri="http://schemas.microsoft.com/office/2006/metadata/properties"/>
    <ds:schemaRef ds:uri="http://schemas.microsoft.com/office/infopath/2007/PartnerControls"/>
    <ds:schemaRef ds:uri="727196a7-c3b9-46c6-8186-9ab1127e3d4e"/>
    <ds:schemaRef ds:uri="d1ef360d-b540-4bf1-aacc-1c5a96c6c88c"/>
  </ds:schemaRefs>
</ds:datastoreItem>
</file>

<file path=customXml/itemProps2.xml><?xml version="1.0" encoding="utf-8"?>
<ds:datastoreItem xmlns:ds="http://schemas.openxmlformats.org/officeDocument/2006/customXml" ds:itemID="{FEDB3BC7-AE86-40F3-9D2A-51DD64A4C523}">
  <ds:schemaRefs>
    <ds:schemaRef ds:uri="http://schemas.microsoft.com/sharepoint/v3/contenttype/forms"/>
  </ds:schemaRefs>
</ds:datastoreItem>
</file>

<file path=customXml/itemProps3.xml><?xml version="1.0" encoding="utf-8"?>
<ds:datastoreItem xmlns:ds="http://schemas.openxmlformats.org/officeDocument/2006/customXml" ds:itemID="{A6201D46-3533-4E4D-9179-F8DBFE328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196a7-c3b9-46c6-8186-9ab1127e3d4e"/>
    <ds:schemaRef ds:uri="035a31cc-8df0-4816-8194-08b88acc5db6"/>
    <ds:schemaRef ds:uri="d1ef360d-b540-4bf1-aacc-1c5a96c6c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1104</Words>
  <Characters>6295</Characters>
  <Application>Microsoft Office Word</Application>
  <DocSecurity>0</DocSecurity>
  <Lines>52</Lines>
  <Paragraphs>14</Paragraphs>
  <ScaleCrop>false</ScaleCrop>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James</dc:creator>
  <cp:lastModifiedBy>Emma Lambert</cp:lastModifiedBy>
  <cp:revision>2</cp:revision>
  <dcterms:created xsi:type="dcterms:W3CDTF">2025-02-20T11:14:00Z</dcterms:created>
  <dcterms:modified xsi:type="dcterms:W3CDTF">2025-02-20T11:14:00Z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0x010100D392CAFCDE6EC445919BEB0BE3FF347D</vt:lpwstr>
  </property>
  <property fmtid="{D5CDD505-2E9C-101B-9397-08002B2CF9AE}" pid="3" name="Order">
    <vt:r8>178000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Generic">
    <vt:bool>true</vt:bool>
  </property>
  <property fmtid="{D5CDD505-2E9C-101B-9397-08002B2CF9AE}" pid="9" name="dop4">
    <vt:lpwstr/>
  </property>
  <property fmtid="{D5CDD505-2E9C-101B-9397-08002B2CF9AE}" pid="10" name="xxmy">
    <vt:lpwstr>Has Diocesan header on it - could be part of SQP</vt:lpwstr>
  </property>
</Properties>
</file>