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Helvetica" w:hAnsi="Helvetica"/>
        </w:rPr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32"/>
          <w:szCs w:val="32"/>
        </w:rPr>
      </w:pPr>
      <w:r>
        <w:rPr>
          <w:rFonts w:ascii="Helvetica" w:hAnsi="Helvetica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-266139</wp:posOffset>
            </wp:positionH>
            <wp:positionV relativeFrom="page">
              <wp:posOffset>200002</wp:posOffset>
            </wp:positionV>
            <wp:extent cx="1576410" cy="70244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C270F5A-7D83-4B10-AD73-9CBD319EFEAC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410" cy="702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 xml:space="preserve">Safe-Space 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Checks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32"/>
          <w:szCs w:val="32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rtl w:val="0"/>
          <w:lang w:val="en-US"/>
        </w:rPr>
        <w:t>All areas to be checked before each session</w:t>
      </w:r>
    </w:p>
    <w:p>
      <w:pPr>
        <w:pStyle w:val="Normal.0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en-US"/>
        </w:rPr>
        <w:t>Date:</w:t>
        <w:tab/>
        <w:tab/>
        <w:tab/>
        <w:tab/>
        <w:t>Time:</w:t>
        <w:tab/>
        <w:tab/>
        <w:tab/>
        <w:t>Checked by:</w:t>
      </w:r>
    </w:p>
    <w:p>
      <w:pPr>
        <w:pStyle w:val="Normal.0"/>
        <w:rPr>
          <w:rFonts w:ascii="Helvetica" w:cs="Helvetica" w:hAnsi="Helvetica" w:eastAsia="Helvetica"/>
        </w:rPr>
      </w:pPr>
    </w:p>
    <w:tbl>
      <w:tblPr>
        <w:tblW w:w="103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9"/>
        <w:gridCol w:w="4664"/>
        <w:gridCol w:w="615"/>
        <w:gridCol w:w="558"/>
        <w:gridCol w:w="4040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Area assessed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Yes</w:t>
            </w:r>
          </w:p>
        </w:tc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No</w:t>
            </w:r>
          </w:p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b w:val="1"/>
                <w:bCs w:val="1"/>
                <w:sz w:val="18"/>
                <w:szCs w:val="18"/>
                <w:rtl w:val="0"/>
                <w:lang w:val="en-US"/>
              </w:rPr>
              <w:t>Comments/actions</w:t>
            </w:r>
          </w:p>
        </w:tc>
      </w:tr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Entrance</w:t>
            </w: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to Activity Area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Free of trip hazards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Exit routes unobstructed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Electrical sockets free from damage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Clean and tidy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External doors locked and / or alarmed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Lights switched on</w:t>
            </w:r>
          </w:p>
          <w:p>
            <w:pPr>
              <w:pStyle w:val="Normal.0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Cleaning cupboard locked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50" w:hRule="atLeast"/>
        </w:trPr>
        <w:tc>
          <w:tcPr>
            <w:tcW w:type="dxa" w:w="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Activity Room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External doors locked and / or alarmed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Layout of equipment allows free movement 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Electrical wires positioned safely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Heaters guarded appropriately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Clean and tidy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Toys and play equipment in good order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Bins lined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Phone switched on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First Aid kit accessible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Room temperature suitable</w:t>
            </w:r>
          </w:p>
          <w:p>
            <w:pPr>
              <w:pStyle w:val="Normal.0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Free of trip hazards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Kitchen</w:t>
            </w: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 (if applicable)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Clean and tidy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Inaccessible to unsupervised children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Appliances and equipment positioned safely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Cleaning products/materials stored securely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Food stored appropriately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Fridge temperature within safe range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Anti-bac soap available for hand-washing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Helvetica" w:cs="Helvetica" w:hAnsi="Helvetica" w:eastAsia="Helvetica"/>
                <w:sz w:val="18"/>
                <w:szCs w:val="18"/>
                <w:lang w:val="en-US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sz w:val="18"/>
                <w:szCs w:val="18"/>
                <w:lang w:val="en-US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sz w:val="18"/>
                <w:szCs w:val="18"/>
                <w:lang w:val="en-US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sz w:val="18"/>
                <w:szCs w:val="18"/>
                <w:lang w:val="en-US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sz w:val="18"/>
                <w:szCs w:val="18"/>
                <w:lang w:val="en-US"/>
              </w:rPr>
            </w:pPr>
          </w:p>
          <w:p>
            <w:pPr>
              <w:pStyle w:val="Normal.0"/>
              <w:rPr>
                <w:rFonts w:ascii="Helvetica" w:cs="Helvetica" w:hAnsi="Helvetica" w:eastAsia="Helvetica"/>
                <w:sz w:val="18"/>
                <w:szCs w:val="18"/>
                <w:lang w:val="en-US"/>
              </w:rPr>
            </w:pPr>
          </w:p>
          <w:p>
            <w:pPr>
              <w:pStyle w:val="Normal.0"/>
            </w:pPr>
            <w:r>
              <w:rPr>
                <w:rFonts w:ascii="Helvetica" w:cs="Helvetica" w:hAnsi="Helvetica" w:eastAsia="Helvetica"/>
                <w:sz w:val="18"/>
                <w:szCs w:val="1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330" w:hRule="atLeast"/>
        </w:trPr>
        <w:tc>
          <w:tcPr>
            <w:tcW w:type="dxa" w:w="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Toilets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Clean and tidy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Accessible to all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Cleared of cleaning products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Sufficient toilet roll, soap and paper towels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Hand washing posters in place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90" w:hRule="atLeast"/>
        </w:trPr>
        <w:tc>
          <w:tcPr>
            <w:tcW w:type="dxa" w:w="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 xml:space="preserve">All exits 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Cleared of obstructions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In working order</w:t>
            </w:r>
          </w:p>
          <w:p>
            <w:pPr>
              <w:pStyle w:val="Normal.0"/>
              <w:numPr>
                <w:ilvl w:val="0"/>
                <w:numId w:val="5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Clearly identified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50" w:hRule="atLeast"/>
        </w:trPr>
        <w:tc>
          <w:tcPr>
            <w:tcW w:type="dxa" w:w="4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46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Outside areas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Entrance safe/ clear of obstruction (eg ice)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Play area litter-free (inc glass, animal faeces)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Outdoor equipment in good order and safe to use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Any workmen/strangers in the play area?</w:t>
            </w:r>
          </w:p>
          <w:p>
            <w:pPr>
              <w:pStyle w:val="Normal.0"/>
              <w:numPr>
                <w:ilvl w:val="0"/>
                <w:numId w:val="6"/>
              </w:numPr>
              <w:bidi w:val="0"/>
              <w:ind w:right="0"/>
              <w:jc w:val="left"/>
              <w:rPr>
                <w:rFonts w:ascii="Helvetica" w:hAnsi="Helvetica"/>
                <w:sz w:val="18"/>
                <w:szCs w:val="18"/>
                <w:rtl w:val="0"/>
                <w:lang w:val="en-US"/>
              </w:rPr>
            </w:pPr>
            <w:r>
              <w:rPr>
                <w:rFonts w:ascii="Helvetica" w:hAnsi="Helvetica"/>
                <w:sz w:val="18"/>
                <w:szCs w:val="18"/>
                <w:rtl w:val="0"/>
                <w:lang w:val="en-US"/>
              </w:rPr>
              <w:t>Gates closed / locked</w:t>
            </w:r>
          </w:p>
        </w:tc>
        <w:tc>
          <w:tcPr>
            <w:tcW w:type="dxa" w:w="6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  <w:r>
        <w:rPr>
          <w:rFonts w:ascii="Helvetica" w:cs="Helvetica" w:hAnsi="Helvetica" w:eastAsia="Helvetica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567" w:left="1134" w:header="720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92CAFCDE6EC445919BEB0BE3FF347D" ma:contentTypeVersion="6" ma:contentTypeDescription="Create a new document." ma:contentTypeScope="" ma:versionID="13466fc8c681082cb531644c1377b721">
  <xsd:schema xmlns:xsd="http://www.w3.org/2001/XMLSchema" xmlns:xs="http://www.w3.org/2001/XMLSchema" xmlns:p="http://schemas.microsoft.com/office/2006/metadata/properties" xmlns:ns2="727196a7-c3b9-46c6-8186-9ab1127e3d4e" xmlns:ns3="035a31cc-8df0-4816-8194-08b88acc5db6" targetNamespace="http://schemas.microsoft.com/office/2006/metadata/properties" ma:root="true" ma:fieldsID="6168e0ea9a97f5e6653dd24d061fb734" ns2:_="" ns3:_="">
    <xsd:import namespace="727196a7-c3b9-46c6-8186-9ab1127e3d4e"/>
    <xsd:import namespace="035a31cc-8df0-4816-8194-08b88acc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196a7-c3b9-46c6-8186-9ab1127e3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31cc-8df0-4816-8194-08b88acc5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8BD518-5A48-4EC8-8C18-D87338E3F6A0}"/>
</file>

<file path=customXml/itemProps2.xml><?xml version="1.0" encoding="utf-8"?>
<ds:datastoreItem xmlns:ds="http://schemas.openxmlformats.org/officeDocument/2006/customXml" ds:itemID="{CDCE53EA-B1ED-40A4-8D93-106ABA714CAF}"/>
</file>

<file path=customXml/itemProps3.xml><?xml version="1.0" encoding="utf-8"?>
<ds:datastoreItem xmlns:ds="http://schemas.openxmlformats.org/officeDocument/2006/customXml" ds:itemID="{279A71C3-8AA6-4E45-B17F-B31DAC689A77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0x010100D392CAFCDE6EC445919BEB0BE3FF347D</vt:lpwstr>
  </property>
</Properties>
</file>